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2914D6">
        <w:trPr>
          <w:jc w:val="center"/>
        </w:trPr>
        <w:tc>
          <w:tcPr>
            <w:tcW w:w="743" w:type="dxa"/>
          </w:tcPr>
          <w:p w:rsidR="002914D6" w:rsidRDefault="00011212">
            <w:pPr>
              <w:jc w:val="both"/>
              <w:rPr>
                <w:rFonts w:ascii="Arial" w:hAnsi="Arial"/>
                <w:b/>
                <w:bCs/>
              </w:rPr>
            </w:pPr>
            <w:bookmarkStart w:id="0" w:name="_GoBack"/>
            <w:bookmarkEnd w:id="0"/>
            <w:r>
              <w:rPr>
                <w:rFonts w:ascii="Arial" w:hAnsi="Arial" w:hint="cs"/>
                <w:b/>
                <w:bCs/>
                <w:rtl/>
              </w:rPr>
              <w:t>ב</w:t>
            </w:r>
            <w:r>
              <w:rPr>
                <w:rFonts w:ascii="Arial" w:hAnsi="Arial"/>
                <w:b/>
                <w:bCs/>
                <w:rtl/>
              </w:rPr>
              <w:t xml:space="preserve">פני </w:t>
            </w:r>
          </w:p>
        </w:tc>
        <w:tc>
          <w:tcPr>
            <w:tcW w:w="8077" w:type="dxa"/>
            <w:gridSpan w:val="2"/>
          </w:tcPr>
          <w:p w:rsidR="002914D6" w:rsidRPr="00F354C3" w:rsidRDefault="00011212" w:rsidP="00F354C3">
            <w:pPr>
              <w:rPr>
                <w:rFonts w:ascii="Arial" w:hAnsi="Arial"/>
                <w:b/>
                <w:bCs/>
              </w:rPr>
            </w:pPr>
            <w:r>
              <w:rPr>
                <w:rFonts w:ascii="Arial" w:hAnsi="Arial" w:hint="cs"/>
                <w:b/>
                <w:bCs/>
                <w:rtl/>
              </w:rPr>
              <w:t>כב' ה</w:t>
            </w:r>
            <w:sdt>
              <w:sdtPr>
                <w:rPr>
                  <w:rtl/>
                </w:rPr>
                <w:alias w:val="1574"/>
                <w:tag w:val="1574"/>
                <w:id w:val="1747146877"/>
                <w:text w:multiLine="1"/>
              </w:sdtPr>
              <w:sdtEndPr/>
              <w:sdtContent>
                <w:r>
                  <w:rPr>
                    <w:rFonts w:ascii="Arial" w:hAnsi="Arial"/>
                    <w:b/>
                    <w:bCs/>
                    <w:rtl/>
                  </w:rPr>
                  <w:t>שופטת</w:t>
                </w:r>
              </w:sdtContent>
            </w:sdt>
            <w:r>
              <w:rPr>
                <w:rFonts w:ascii="Arial" w:hAnsi="Arial" w:hint="cs"/>
                <w:b/>
                <w:bCs/>
                <w:rtl/>
              </w:rPr>
              <w:t xml:space="preserve">  </w:t>
            </w:r>
            <w:sdt>
              <w:sdtPr>
                <w:rPr>
                  <w:rtl/>
                </w:rPr>
                <w:alias w:val="1573"/>
                <w:tag w:val="1573"/>
                <w:id w:val="320551012"/>
                <w:text w:multiLine="1"/>
              </w:sdtPr>
              <w:sdtEndPr/>
              <w:sdtContent>
                <w:r>
                  <w:rPr>
                    <w:rFonts w:ascii="Arial" w:hAnsi="Arial"/>
                    <w:b/>
                    <w:bCs/>
                    <w:rtl/>
                  </w:rPr>
                  <w:t>אורית בן דור ליבל</w:t>
                </w:r>
              </w:sdtContent>
            </w:sdt>
          </w:p>
        </w:tc>
      </w:tr>
      <w:tr w:rsidR="002914D6">
        <w:trPr>
          <w:jc w:val="center"/>
        </w:trPr>
        <w:tc>
          <w:tcPr>
            <w:tcW w:w="3249" w:type="dxa"/>
            <w:gridSpan w:val="2"/>
          </w:tcPr>
          <w:p w:rsidR="002914D6" w:rsidRDefault="002914D6">
            <w:pPr>
              <w:bidi w:val="0"/>
              <w:jc w:val="right"/>
              <w:rPr>
                <w:rFonts w:ascii="Arial" w:hAnsi="Arial"/>
                <w:b/>
                <w:bCs/>
                <w:noProof w:val="0"/>
                <w:sz w:val="26"/>
                <w:szCs w:val="26"/>
              </w:rPr>
            </w:pPr>
          </w:p>
          <w:sdt>
            <w:sdtPr>
              <w:alias w:val="1180"/>
              <w:tag w:val="1180"/>
              <w:id w:val="-1016538661"/>
              <w:text w:multiLine="1"/>
            </w:sdtPr>
            <w:sdtEndPr/>
            <w:sdtContent>
              <w:p w:rsidR="005257FF" w:rsidRDefault="00E76AF7" w:rsidP="002D749A">
                <w:pPr>
                  <w:bidi w:val="0"/>
                  <w:jc w:val="right"/>
                  <w:rPr>
                    <w:rFonts w:ascii="Arial" w:hAnsi="Arial"/>
                    <w:b/>
                    <w:bCs/>
                    <w:noProof w:val="0"/>
                    <w:sz w:val="26"/>
                    <w:szCs w:val="26"/>
                    <w:rtl/>
                  </w:rPr>
                </w:pPr>
                <w:r>
                  <w:rPr>
                    <w:rFonts w:ascii="Arial" w:hAnsi="Arial"/>
                    <w:b/>
                    <w:bCs/>
                    <w:noProof w:val="0"/>
                    <w:sz w:val="26"/>
                    <w:szCs w:val="26"/>
                    <w:rtl/>
                  </w:rPr>
                  <w:t>תובע</w:t>
                </w:r>
                <w:r w:rsidR="002D749A">
                  <w:rPr>
                    <w:rFonts w:ascii="Arial" w:hAnsi="Arial" w:hint="cs"/>
                    <w:b/>
                    <w:bCs/>
                    <w:noProof w:val="0"/>
                    <w:sz w:val="26"/>
                    <w:szCs w:val="26"/>
                    <w:rtl/>
                  </w:rPr>
                  <w:t>ת</w:t>
                </w:r>
              </w:p>
            </w:sdtContent>
          </w:sdt>
        </w:tc>
        <w:tc>
          <w:tcPr>
            <w:tcW w:w="5571" w:type="dxa"/>
          </w:tcPr>
          <w:p w:rsidR="002914D6" w:rsidRDefault="002914D6">
            <w:pPr>
              <w:rPr>
                <w:rFonts w:ascii="Arial" w:hAnsi="Arial"/>
                <w:b/>
                <w:bCs/>
                <w:noProof w:val="0"/>
                <w:sz w:val="26"/>
                <w:szCs w:val="26"/>
              </w:rPr>
            </w:pPr>
          </w:p>
          <w:p w:rsidR="002914D6" w:rsidRPr="005E5C5C" w:rsidRDefault="005E5C5C" w:rsidP="002D749A">
            <w:pPr>
              <w:rPr>
                <w:b/>
                <w:bCs/>
                <w:rtl/>
              </w:rPr>
            </w:pPr>
            <w:r w:rsidRPr="005E5C5C">
              <w:rPr>
                <w:rFonts w:hint="cs"/>
                <w:b/>
                <w:bCs/>
                <w:rtl/>
              </w:rPr>
              <w:t>פלונית</w:t>
            </w:r>
          </w:p>
          <w:p w:rsidR="002D749A" w:rsidRPr="002D749A" w:rsidRDefault="002D749A" w:rsidP="002D749A">
            <w:pPr>
              <w:rPr>
                <w:noProof w:val="0"/>
                <w:sz w:val="22"/>
                <w:szCs w:val="22"/>
              </w:rPr>
            </w:pPr>
            <w:r>
              <w:rPr>
                <w:rFonts w:hint="cs"/>
                <w:sz w:val="22"/>
                <w:szCs w:val="22"/>
                <w:rtl/>
              </w:rPr>
              <w:t>ע"י ב"כ עו"ד צבי זף</w:t>
            </w:r>
          </w:p>
        </w:tc>
      </w:tr>
      <w:tr w:rsidR="002914D6">
        <w:trPr>
          <w:jc w:val="center"/>
        </w:trPr>
        <w:tc>
          <w:tcPr>
            <w:tcW w:w="8820" w:type="dxa"/>
            <w:gridSpan w:val="3"/>
          </w:tcPr>
          <w:p w:rsidR="002914D6" w:rsidRDefault="002914D6">
            <w:pPr>
              <w:rPr>
                <w:rFonts w:ascii="Arial" w:hAnsi="Arial"/>
                <w:b/>
                <w:bCs/>
                <w:noProof w:val="0"/>
                <w:sz w:val="26"/>
                <w:szCs w:val="26"/>
                <w:rtl/>
              </w:rPr>
            </w:pPr>
          </w:p>
          <w:p w:rsidR="002914D6" w:rsidRDefault="00011212" w:rsidP="002D749A">
            <w:pPr>
              <w:jc w:val="center"/>
              <w:rPr>
                <w:rFonts w:ascii="Arial" w:hAnsi="Arial"/>
                <w:b/>
                <w:bCs/>
                <w:noProof w:val="0"/>
                <w:sz w:val="26"/>
                <w:szCs w:val="26"/>
              </w:rPr>
            </w:pPr>
            <w:r>
              <w:rPr>
                <w:rFonts w:ascii="Arial" w:hAnsi="Arial"/>
                <w:b/>
                <w:bCs/>
                <w:noProof w:val="0"/>
                <w:sz w:val="26"/>
                <w:szCs w:val="26"/>
                <w:rtl/>
              </w:rPr>
              <w:t>נגד</w:t>
            </w:r>
          </w:p>
        </w:tc>
      </w:tr>
      <w:tr w:rsidR="002914D6">
        <w:trPr>
          <w:jc w:val="center"/>
        </w:trPr>
        <w:tc>
          <w:tcPr>
            <w:tcW w:w="3249" w:type="dxa"/>
            <w:gridSpan w:val="2"/>
          </w:tcPr>
          <w:p w:rsidR="002914D6" w:rsidRDefault="002914D6">
            <w:pPr>
              <w:rPr>
                <w:rFonts w:ascii="Arial" w:hAnsi="Arial"/>
                <w:b/>
                <w:bCs/>
                <w:noProof w:val="0"/>
                <w:sz w:val="26"/>
                <w:szCs w:val="26"/>
                <w:rtl/>
              </w:rPr>
            </w:pPr>
          </w:p>
          <w:p w:rsidR="002914D6" w:rsidRDefault="00850F17" w:rsidP="002D749A">
            <w:pPr>
              <w:rPr>
                <w:rFonts w:ascii="Arial" w:hAnsi="Arial"/>
                <w:b/>
                <w:bCs/>
                <w:noProof w:val="0"/>
                <w:sz w:val="26"/>
                <w:szCs w:val="26"/>
              </w:rPr>
            </w:pPr>
            <w:sdt>
              <w:sdtPr>
                <w:rPr>
                  <w:rtl/>
                </w:rPr>
                <w:alias w:val="1184"/>
                <w:tag w:val="1184"/>
                <w:id w:val="-35981914"/>
                <w:text w:multiLine="1"/>
              </w:sdtPr>
              <w:sdtEndPr/>
              <w:sdtContent>
                <w:r w:rsidR="00521467">
                  <w:rPr>
                    <w:rFonts w:ascii="Arial" w:hAnsi="Arial"/>
                    <w:b/>
                    <w:bCs/>
                    <w:noProof w:val="0"/>
                    <w:sz w:val="26"/>
                    <w:szCs w:val="26"/>
                    <w:rtl/>
                  </w:rPr>
                  <w:t>נתבע</w:t>
                </w:r>
              </w:sdtContent>
            </w:sdt>
          </w:p>
        </w:tc>
        <w:tc>
          <w:tcPr>
            <w:tcW w:w="5571" w:type="dxa"/>
          </w:tcPr>
          <w:p w:rsidR="002914D6" w:rsidRDefault="002914D6">
            <w:pPr>
              <w:rPr>
                <w:rFonts w:ascii="Arial" w:hAnsi="Arial"/>
                <w:b/>
                <w:bCs/>
                <w:noProof w:val="0"/>
                <w:sz w:val="26"/>
                <w:szCs w:val="26"/>
                <w:rtl/>
              </w:rPr>
            </w:pPr>
          </w:p>
          <w:p w:rsidR="002914D6" w:rsidRPr="005E5C5C" w:rsidRDefault="005E5C5C" w:rsidP="002D749A">
            <w:pPr>
              <w:rPr>
                <w:b/>
                <w:bCs/>
                <w:rtl/>
              </w:rPr>
            </w:pPr>
            <w:r w:rsidRPr="005E5C5C">
              <w:rPr>
                <w:rFonts w:hint="cs"/>
                <w:b/>
                <w:bCs/>
                <w:rtl/>
              </w:rPr>
              <w:t>אלמונית</w:t>
            </w:r>
          </w:p>
          <w:p w:rsidR="002D749A" w:rsidRPr="002D749A" w:rsidRDefault="002D749A" w:rsidP="002D749A">
            <w:pPr>
              <w:rPr>
                <w:noProof w:val="0"/>
                <w:sz w:val="22"/>
                <w:szCs w:val="22"/>
                <w:rtl/>
              </w:rPr>
            </w:pPr>
            <w:r>
              <w:rPr>
                <w:rFonts w:hint="cs"/>
                <w:sz w:val="22"/>
                <w:szCs w:val="22"/>
                <w:rtl/>
              </w:rPr>
              <w:t>ע"י ב"כ עו"ד רות דיין וולפנר</w:t>
            </w:r>
          </w:p>
        </w:tc>
      </w:tr>
      <w:tr w:rsidR="00F03998" w:rsidTr="00260701">
        <w:trPr>
          <w:jc w:val="center"/>
        </w:trPr>
        <w:tc>
          <w:tcPr>
            <w:tcW w:w="8820" w:type="dxa"/>
            <w:gridSpan w:val="3"/>
          </w:tcPr>
          <w:p w:rsidR="00F72727" w:rsidRDefault="00F72727">
            <w:pPr>
              <w:rPr>
                <w:rFonts w:ascii="Arial" w:hAnsi="Arial"/>
                <w:b/>
                <w:bCs/>
                <w:noProof w:val="0"/>
                <w:sz w:val="26"/>
                <w:szCs w:val="26"/>
                <w:rtl/>
              </w:rPr>
            </w:pPr>
          </w:p>
        </w:tc>
      </w:tr>
      <w:tr w:rsidR="00F03998">
        <w:trPr>
          <w:jc w:val="center"/>
        </w:trPr>
        <w:tc>
          <w:tcPr>
            <w:tcW w:w="8820" w:type="dxa"/>
            <w:gridSpan w:val="3"/>
          </w:tcPr>
          <w:p w:rsidR="00F03998" w:rsidRDefault="00F03998" w:rsidP="00F03998">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2914D6" w:rsidRDefault="002914D6">
      <w:pPr>
        <w:spacing w:line="360" w:lineRule="auto"/>
        <w:jc w:val="both"/>
        <w:rPr>
          <w:rFonts w:ascii="Arial" w:hAnsi="Arial"/>
          <w:noProof w:val="0"/>
          <w:rtl/>
        </w:rPr>
      </w:pPr>
    </w:p>
    <w:p w:rsidR="00AC369A" w:rsidRDefault="00B8301E" w:rsidP="005E5C5C">
      <w:pPr>
        <w:pStyle w:val="ad"/>
        <w:numPr>
          <w:ilvl w:val="0"/>
          <w:numId w:val="1"/>
        </w:numPr>
        <w:spacing w:line="360" w:lineRule="auto"/>
        <w:jc w:val="both"/>
        <w:rPr>
          <w:rFonts w:ascii="Arial" w:hAnsi="Arial"/>
          <w:b/>
          <w:bCs/>
          <w:noProof w:val="0"/>
          <w:u w:val="single"/>
        </w:rPr>
      </w:pPr>
      <w:r>
        <w:rPr>
          <w:rFonts w:ascii="Arial" w:hAnsi="Arial" w:hint="cs"/>
          <w:noProof w:val="0"/>
          <w:rtl/>
        </w:rPr>
        <w:t>לפני</w:t>
      </w:r>
      <w:r w:rsidR="002D749A">
        <w:rPr>
          <w:rFonts w:ascii="Arial" w:hAnsi="Arial" w:hint="cs"/>
          <w:noProof w:val="0"/>
          <w:rtl/>
        </w:rPr>
        <w:t xml:space="preserve"> תביעת מזונות </w:t>
      </w:r>
      <w:r w:rsidR="008949B6">
        <w:rPr>
          <w:rFonts w:ascii="Arial" w:hAnsi="Arial" w:hint="cs"/>
          <w:noProof w:val="0"/>
          <w:rtl/>
        </w:rPr>
        <w:t>שלושת ילדיהם הקטינים של הצדדים</w:t>
      </w:r>
      <w:r w:rsidR="00E2137C">
        <w:rPr>
          <w:rFonts w:ascii="Arial" w:hAnsi="Arial" w:hint="cs"/>
          <w:noProof w:val="0"/>
          <w:rtl/>
        </w:rPr>
        <w:t xml:space="preserve"> שנישאו זל"ז ביום 1.3.06</w:t>
      </w:r>
      <w:r w:rsidR="008949B6">
        <w:rPr>
          <w:rFonts w:ascii="Arial" w:hAnsi="Arial" w:hint="cs"/>
          <w:noProof w:val="0"/>
          <w:rtl/>
        </w:rPr>
        <w:t>:</w:t>
      </w:r>
      <w:r w:rsidR="003A4BFD">
        <w:rPr>
          <w:rFonts w:ascii="Arial" w:hAnsi="Arial" w:hint="cs"/>
          <w:noProof w:val="0"/>
          <w:rtl/>
        </w:rPr>
        <w:t xml:space="preserve"> </w:t>
      </w:r>
      <w:r w:rsidR="005E5C5C">
        <w:rPr>
          <w:rFonts w:ascii="Arial" w:hAnsi="Arial" w:hint="cs"/>
          <w:noProof w:val="0"/>
          <w:rtl/>
        </w:rPr>
        <w:t xml:space="preserve">א' </w:t>
      </w:r>
      <w:r w:rsidR="003A4BFD">
        <w:rPr>
          <w:rFonts w:ascii="Arial" w:hAnsi="Arial" w:hint="cs"/>
          <w:noProof w:val="0"/>
          <w:rtl/>
        </w:rPr>
        <w:t xml:space="preserve">יליד 17.10.06; </w:t>
      </w:r>
      <w:r w:rsidR="005E5C5C">
        <w:rPr>
          <w:rFonts w:ascii="Arial" w:hAnsi="Arial" w:hint="cs"/>
          <w:noProof w:val="0"/>
          <w:rtl/>
        </w:rPr>
        <w:t xml:space="preserve">ב' </w:t>
      </w:r>
      <w:r w:rsidR="003A4BFD">
        <w:rPr>
          <w:rFonts w:ascii="Arial" w:hAnsi="Arial" w:hint="cs"/>
          <w:noProof w:val="0"/>
          <w:rtl/>
        </w:rPr>
        <w:t>ילידת 19.11.08 ו</w:t>
      </w:r>
      <w:r w:rsidR="005E5C5C">
        <w:rPr>
          <w:rFonts w:ascii="Arial" w:hAnsi="Arial" w:hint="cs"/>
          <w:noProof w:val="0"/>
          <w:rtl/>
        </w:rPr>
        <w:t>ג'</w:t>
      </w:r>
      <w:r w:rsidR="003A4BFD">
        <w:rPr>
          <w:rFonts w:ascii="Arial" w:hAnsi="Arial" w:hint="cs"/>
          <w:noProof w:val="0"/>
          <w:rtl/>
        </w:rPr>
        <w:t xml:space="preserve"> ילידת 23.12.13.</w:t>
      </w:r>
      <w:r>
        <w:rPr>
          <w:rFonts w:ascii="Arial" w:hAnsi="Arial" w:hint="cs"/>
          <w:noProof w:val="0"/>
          <w:rtl/>
        </w:rPr>
        <w:t xml:space="preserve"> </w:t>
      </w:r>
    </w:p>
    <w:p w:rsidR="00D81894" w:rsidRPr="00AC369A" w:rsidRDefault="00D81894" w:rsidP="00E42862">
      <w:pPr>
        <w:pStyle w:val="ad"/>
        <w:spacing w:line="360" w:lineRule="auto"/>
        <w:jc w:val="both"/>
        <w:rPr>
          <w:rFonts w:ascii="Arial" w:hAnsi="Arial"/>
          <w:b/>
          <w:bCs/>
          <w:noProof w:val="0"/>
          <w:u w:val="single"/>
          <w:rtl/>
        </w:rPr>
      </w:pPr>
    </w:p>
    <w:p w:rsidR="003A4BFD" w:rsidRDefault="006B5D15" w:rsidP="00E42862">
      <w:pPr>
        <w:pStyle w:val="ad"/>
        <w:numPr>
          <w:ilvl w:val="0"/>
          <w:numId w:val="1"/>
        </w:numPr>
        <w:spacing w:line="360" w:lineRule="auto"/>
        <w:jc w:val="both"/>
        <w:rPr>
          <w:rFonts w:ascii="Arial" w:hAnsi="Arial"/>
          <w:noProof w:val="0"/>
        </w:rPr>
      </w:pPr>
      <w:r>
        <w:rPr>
          <w:rFonts w:ascii="Arial" w:hAnsi="Arial" w:hint="cs"/>
          <w:noProof w:val="0"/>
          <w:rtl/>
        </w:rPr>
        <w:t>לאחר שפרץ סכסוך בין הצדדים</w:t>
      </w:r>
      <w:r w:rsidRPr="007113D3">
        <w:rPr>
          <w:rFonts w:ascii="Arial" w:hAnsi="Arial" w:hint="cs"/>
          <w:noProof w:val="0"/>
          <w:rtl/>
        </w:rPr>
        <w:t xml:space="preserve"> </w:t>
      </w:r>
      <w:r>
        <w:rPr>
          <w:rFonts w:ascii="Arial" w:hAnsi="Arial" w:hint="cs"/>
          <w:noProof w:val="0"/>
          <w:rtl/>
        </w:rPr>
        <w:t xml:space="preserve">עתרה התובעת </w:t>
      </w:r>
      <w:r w:rsidR="003A4BFD" w:rsidRPr="007113D3">
        <w:rPr>
          <w:rFonts w:ascii="Arial" w:hAnsi="Arial" w:hint="cs"/>
          <w:noProof w:val="0"/>
          <w:rtl/>
        </w:rPr>
        <w:t>ביום 13.2.20 בתביעות למזונות הקטינים, למשמורת ולאיזון משאבים.</w:t>
      </w:r>
      <w:r w:rsidR="007113D3" w:rsidRPr="007113D3">
        <w:rPr>
          <w:rFonts w:ascii="Arial" w:hAnsi="Arial" w:hint="cs"/>
          <w:noProof w:val="0"/>
          <w:rtl/>
        </w:rPr>
        <w:t xml:space="preserve"> </w:t>
      </w:r>
      <w:r>
        <w:rPr>
          <w:rFonts w:ascii="Arial" w:hAnsi="Arial" w:hint="cs"/>
          <w:noProof w:val="0"/>
          <w:rtl/>
        </w:rPr>
        <w:t xml:space="preserve">בסמוך לאחר מכן, </w:t>
      </w:r>
      <w:r w:rsidR="004C090A">
        <w:rPr>
          <w:rFonts w:ascii="Arial" w:hAnsi="Arial" w:hint="cs"/>
          <w:noProof w:val="0"/>
          <w:rtl/>
        </w:rPr>
        <w:t xml:space="preserve">כבר </w:t>
      </w:r>
      <w:r w:rsidR="000003DA" w:rsidRPr="007113D3">
        <w:rPr>
          <w:rFonts w:ascii="Arial" w:hAnsi="Arial" w:hint="cs"/>
          <w:noProof w:val="0"/>
          <w:rtl/>
        </w:rPr>
        <w:t>ביום 24.3.20</w:t>
      </w:r>
      <w:r>
        <w:rPr>
          <w:rFonts w:ascii="Arial" w:hAnsi="Arial" w:hint="cs"/>
          <w:noProof w:val="0"/>
          <w:rtl/>
        </w:rPr>
        <w:t>,</w:t>
      </w:r>
      <w:r w:rsidR="000003DA" w:rsidRPr="007113D3">
        <w:rPr>
          <w:rFonts w:ascii="Arial" w:hAnsi="Arial" w:hint="cs"/>
          <w:noProof w:val="0"/>
          <w:rtl/>
        </w:rPr>
        <w:t xml:space="preserve"> ניתן תוקף של החלטה להסכמת</w:t>
      </w:r>
      <w:r w:rsidR="007113D3" w:rsidRPr="007113D3">
        <w:rPr>
          <w:rFonts w:ascii="Arial" w:hAnsi="Arial" w:hint="cs"/>
          <w:noProof w:val="0"/>
          <w:rtl/>
        </w:rPr>
        <w:t xml:space="preserve"> הצדדי</w:t>
      </w:r>
      <w:r w:rsidR="000003DA" w:rsidRPr="007113D3">
        <w:rPr>
          <w:rFonts w:ascii="Arial" w:hAnsi="Arial" w:hint="cs"/>
          <w:noProof w:val="0"/>
          <w:rtl/>
        </w:rPr>
        <w:t>ם להסדר קינון</w:t>
      </w:r>
      <w:r w:rsidR="004C090A">
        <w:rPr>
          <w:rFonts w:ascii="Arial" w:hAnsi="Arial" w:hint="cs"/>
          <w:noProof w:val="0"/>
          <w:rtl/>
        </w:rPr>
        <w:t xml:space="preserve"> בבית בו התגוררו יחד בשכירות חודשית בירושלים</w:t>
      </w:r>
      <w:r w:rsidR="007113D3" w:rsidRPr="007113D3">
        <w:rPr>
          <w:rFonts w:ascii="Arial" w:hAnsi="Arial" w:hint="cs"/>
          <w:noProof w:val="0"/>
          <w:rtl/>
        </w:rPr>
        <w:t>.</w:t>
      </w:r>
      <w:r w:rsidR="000003DA" w:rsidRPr="007113D3">
        <w:rPr>
          <w:rFonts w:ascii="Arial" w:hAnsi="Arial" w:hint="cs"/>
          <w:noProof w:val="0"/>
          <w:rtl/>
        </w:rPr>
        <w:t xml:space="preserve"> </w:t>
      </w:r>
    </w:p>
    <w:p w:rsidR="007113D3" w:rsidRPr="004C090A" w:rsidRDefault="007113D3" w:rsidP="00E42862">
      <w:pPr>
        <w:pStyle w:val="ad"/>
        <w:spacing w:line="360" w:lineRule="auto"/>
        <w:jc w:val="both"/>
        <w:rPr>
          <w:rFonts w:ascii="Arial" w:hAnsi="Arial"/>
          <w:noProof w:val="0"/>
        </w:rPr>
      </w:pPr>
    </w:p>
    <w:p w:rsidR="000003DA" w:rsidRDefault="000003DA" w:rsidP="00046CCE">
      <w:pPr>
        <w:pStyle w:val="ad"/>
        <w:numPr>
          <w:ilvl w:val="0"/>
          <w:numId w:val="1"/>
        </w:numPr>
        <w:spacing w:line="360" w:lineRule="auto"/>
        <w:jc w:val="both"/>
        <w:rPr>
          <w:rFonts w:ascii="Arial" w:hAnsi="Arial"/>
          <w:noProof w:val="0"/>
        </w:rPr>
      </w:pPr>
      <w:r>
        <w:rPr>
          <w:rFonts w:ascii="Arial" w:hAnsi="Arial" w:hint="cs"/>
          <w:noProof w:val="0"/>
          <w:rtl/>
        </w:rPr>
        <w:t>בכתב התביעה טענה התובעת שיש לייחס לנתבע הכנסה בסך של 158,000 ₪ לחודש</w:t>
      </w:r>
      <w:r w:rsidR="00E2137C">
        <w:rPr>
          <w:rFonts w:ascii="Arial" w:hAnsi="Arial" w:hint="cs"/>
          <w:noProof w:val="0"/>
          <w:rtl/>
        </w:rPr>
        <w:t>:</w:t>
      </w:r>
      <w:r>
        <w:rPr>
          <w:rFonts w:ascii="Arial" w:hAnsi="Arial" w:hint="cs"/>
          <w:noProof w:val="0"/>
          <w:rtl/>
        </w:rPr>
        <w:t xml:space="preserve"> מהכנסתו מחבר</w:t>
      </w:r>
      <w:r w:rsidR="00250F64">
        <w:rPr>
          <w:rFonts w:ascii="Arial" w:hAnsi="Arial" w:hint="cs"/>
          <w:noProof w:val="0"/>
          <w:rtl/>
        </w:rPr>
        <w:t xml:space="preserve">ת </w:t>
      </w:r>
      <w:r w:rsidR="005E5C5C">
        <w:rPr>
          <w:rFonts w:ascii="Arial" w:hAnsi="Arial" w:hint="cs"/>
          <w:noProof w:val="0"/>
        </w:rPr>
        <w:t>XXX</w:t>
      </w:r>
      <w:r w:rsidR="005E5C5C">
        <w:rPr>
          <w:rFonts w:ascii="Arial" w:hAnsi="Arial" w:hint="cs"/>
          <w:noProof w:val="0"/>
          <w:rtl/>
        </w:rPr>
        <w:t xml:space="preserve"> </w:t>
      </w:r>
      <w:r>
        <w:rPr>
          <w:rFonts w:ascii="Arial" w:hAnsi="Arial" w:hint="cs"/>
          <w:noProof w:val="0"/>
          <w:rtl/>
        </w:rPr>
        <w:t>שמנ</w:t>
      </w:r>
      <w:r w:rsidR="008E6309">
        <w:rPr>
          <w:rFonts w:ascii="Arial" w:hAnsi="Arial" w:hint="cs"/>
          <w:noProof w:val="0"/>
          <w:rtl/>
        </w:rPr>
        <w:t>יותיה מוחזקות בידיו ס</w:t>
      </w:r>
      <w:r>
        <w:rPr>
          <w:rFonts w:ascii="Arial" w:hAnsi="Arial" w:hint="cs"/>
          <w:noProof w:val="0"/>
          <w:rtl/>
        </w:rPr>
        <w:t>ך של 100,000 ₪</w:t>
      </w:r>
      <w:r w:rsidR="008E6309">
        <w:rPr>
          <w:rFonts w:ascii="Arial" w:hAnsi="Arial" w:hint="cs"/>
          <w:noProof w:val="0"/>
          <w:rtl/>
        </w:rPr>
        <w:t>;</w:t>
      </w:r>
      <w:r>
        <w:rPr>
          <w:rFonts w:ascii="Arial" w:hAnsi="Arial" w:hint="cs"/>
          <w:noProof w:val="0"/>
          <w:rtl/>
        </w:rPr>
        <w:t xml:space="preserve"> מהשכרת נכסי מקרקעין "שבבעלות הצדדים" </w:t>
      </w:r>
      <w:r w:rsidR="008E6309">
        <w:rPr>
          <w:rFonts w:ascii="Arial" w:hAnsi="Arial" w:hint="cs"/>
          <w:noProof w:val="0"/>
          <w:rtl/>
        </w:rPr>
        <w:t xml:space="preserve">סך של </w:t>
      </w:r>
      <w:r>
        <w:rPr>
          <w:rFonts w:ascii="Arial" w:hAnsi="Arial" w:hint="cs"/>
          <w:noProof w:val="0"/>
          <w:rtl/>
        </w:rPr>
        <w:t>50,000 ₪</w:t>
      </w:r>
      <w:r w:rsidR="008E6309">
        <w:rPr>
          <w:rFonts w:ascii="Arial" w:hAnsi="Arial" w:hint="cs"/>
          <w:noProof w:val="0"/>
          <w:rtl/>
        </w:rPr>
        <w:t>;</w:t>
      </w:r>
      <w:r>
        <w:rPr>
          <w:rFonts w:ascii="Arial" w:hAnsi="Arial" w:hint="cs"/>
          <w:noProof w:val="0"/>
          <w:rtl/>
        </w:rPr>
        <w:t xml:space="preserve"> ומהשכרת דירה נוספת ברח' </w:t>
      </w:r>
      <w:r w:rsidR="005E5C5C">
        <w:rPr>
          <w:rFonts w:ascii="Arial" w:hAnsi="Arial" w:hint="cs"/>
          <w:noProof w:val="0"/>
        </w:rPr>
        <w:t>YYY</w:t>
      </w:r>
      <w:r>
        <w:rPr>
          <w:rFonts w:ascii="Arial" w:hAnsi="Arial" w:hint="cs"/>
          <w:noProof w:val="0"/>
          <w:rtl/>
        </w:rPr>
        <w:t xml:space="preserve"> </w:t>
      </w:r>
      <w:r w:rsidR="00DF54AB">
        <w:rPr>
          <w:rFonts w:ascii="Arial" w:hAnsi="Arial" w:hint="cs"/>
          <w:noProof w:val="0"/>
          <w:rtl/>
        </w:rPr>
        <w:t>ב</w:t>
      </w:r>
      <w:r>
        <w:rPr>
          <w:rFonts w:ascii="Arial" w:hAnsi="Arial" w:hint="cs"/>
          <w:noProof w:val="0"/>
          <w:rtl/>
        </w:rPr>
        <w:t xml:space="preserve">ירושלים </w:t>
      </w:r>
      <w:r w:rsidR="00F354C3">
        <w:rPr>
          <w:rFonts w:ascii="Arial" w:hAnsi="Arial" w:hint="cs"/>
          <w:noProof w:val="0"/>
          <w:rtl/>
        </w:rPr>
        <w:t xml:space="preserve">סך של </w:t>
      </w:r>
      <w:r>
        <w:rPr>
          <w:rFonts w:ascii="Arial" w:hAnsi="Arial" w:hint="cs"/>
          <w:noProof w:val="0"/>
          <w:rtl/>
        </w:rPr>
        <w:t>8,000 ₪. לטענתה המשפחה נהנתה מרמת חיים של "האלפיון העליון" אודות להכנסת</w:t>
      </w:r>
      <w:r w:rsidR="00DB4903">
        <w:rPr>
          <w:rFonts w:ascii="Arial" w:hAnsi="Arial" w:hint="cs"/>
          <w:noProof w:val="0"/>
          <w:rtl/>
        </w:rPr>
        <w:t>ו הגבוהה של</w:t>
      </w:r>
      <w:r>
        <w:rPr>
          <w:rFonts w:ascii="Arial" w:hAnsi="Arial" w:hint="cs"/>
          <w:noProof w:val="0"/>
          <w:rtl/>
        </w:rPr>
        <w:t xml:space="preserve"> הנתבע, </w:t>
      </w:r>
      <w:r w:rsidR="006B5D15">
        <w:rPr>
          <w:rFonts w:ascii="Arial" w:hAnsi="Arial" w:hint="cs"/>
          <w:noProof w:val="0"/>
          <w:rtl/>
        </w:rPr>
        <w:t>וכי</w:t>
      </w:r>
      <w:r>
        <w:rPr>
          <w:rFonts w:ascii="Arial" w:hAnsi="Arial" w:hint="cs"/>
          <w:noProof w:val="0"/>
          <w:rtl/>
        </w:rPr>
        <w:t xml:space="preserve"> הכנסתה הסתכמה מעבודתה </w:t>
      </w:r>
      <w:r w:rsidR="00F354C3">
        <w:rPr>
          <w:rFonts w:ascii="Arial" w:hAnsi="Arial" w:hint="cs"/>
          <w:noProof w:val="0"/>
          <w:rtl/>
        </w:rPr>
        <w:t>ב</w:t>
      </w:r>
      <w:r w:rsidR="00046CCE">
        <w:rPr>
          <w:rFonts w:ascii="Arial" w:hAnsi="Arial" w:hint="cs"/>
          <w:noProof w:val="0"/>
        </w:rPr>
        <w:t>ZZZ</w:t>
      </w:r>
      <w:r>
        <w:rPr>
          <w:rFonts w:ascii="Arial" w:hAnsi="Arial" w:hint="cs"/>
          <w:noProof w:val="0"/>
          <w:rtl/>
        </w:rPr>
        <w:t xml:space="preserve"> בסך של 2,500 ₪ לחודש. בכתב התביעה טענה התובעת לחיוב הנתבע </w:t>
      </w:r>
      <w:r w:rsidR="00DB4903">
        <w:rPr>
          <w:rFonts w:ascii="Arial" w:hAnsi="Arial" w:hint="cs"/>
          <w:noProof w:val="0"/>
          <w:rtl/>
        </w:rPr>
        <w:t>במזונות</w:t>
      </w:r>
      <w:r>
        <w:rPr>
          <w:rFonts w:ascii="Arial" w:hAnsi="Arial" w:hint="cs"/>
          <w:noProof w:val="0"/>
          <w:rtl/>
        </w:rPr>
        <w:t xml:space="preserve"> הקטינים בסך של 39,096 ₪, </w:t>
      </w:r>
      <w:r w:rsidR="00DB4903">
        <w:rPr>
          <w:rFonts w:ascii="Arial" w:hAnsi="Arial" w:hint="cs"/>
          <w:noProof w:val="0"/>
          <w:rtl/>
        </w:rPr>
        <w:t>ב</w:t>
      </w:r>
      <w:r>
        <w:rPr>
          <w:rFonts w:ascii="Arial" w:hAnsi="Arial" w:hint="cs"/>
          <w:noProof w:val="0"/>
          <w:rtl/>
        </w:rPr>
        <w:t>סך של 10,000 ₪</w:t>
      </w:r>
      <w:r w:rsidR="00DB4903">
        <w:rPr>
          <w:rFonts w:ascii="Arial" w:hAnsi="Arial" w:hint="cs"/>
          <w:noProof w:val="0"/>
          <w:rtl/>
        </w:rPr>
        <w:t xml:space="preserve"> עד מדור</w:t>
      </w:r>
      <w:r>
        <w:rPr>
          <w:rFonts w:ascii="Arial" w:hAnsi="Arial" w:hint="cs"/>
          <w:noProof w:val="0"/>
          <w:rtl/>
        </w:rPr>
        <w:t xml:space="preserve"> ובמלוא הוצאות החינוך והרפואה של הקטינים.</w:t>
      </w:r>
    </w:p>
    <w:p w:rsidR="000003DA" w:rsidRPr="00D81894" w:rsidRDefault="000003DA" w:rsidP="00E42862">
      <w:pPr>
        <w:pStyle w:val="ad"/>
        <w:spacing w:line="360" w:lineRule="auto"/>
        <w:jc w:val="both"/>
        <w:rPr>
          <w:rFonts w:ascii="Arial" w:hAnsi="Arial"/>
          <w:noProof w:val="0"/>
        </w:rPr>
      </w:pPr>
    </w:p>
    <w:p w:rsidR="004C090A" w:rsidRPr="00EA2B9C" w:rsidRDefault="00EA2B9C" w:rsidP="005E5C5C">
      <w:pPr>
        <w:pStyle w:val="ad"/>
        <w:numPr>
          <w:ilvl w:val="0"/>
          <w:numId w:val="1"/>
        </w:numPr>
        <w:spacing w:line="360" w:lineRule="auto"/>
        <w:jc w:val="both"/>
        <w:rPr>
          <w:rFonts w:ascii="Arial" w:hAnsi="Arial"/>
          <w:noProof w:val="0"/>
        </w:rPr>
      </w:pPr>
      <w:r w:rsidRPr="00EA2B9C">
        <w:rPr>
          <w:rFonts w:ascii="Arial" w:hAnsi="Arial" w:hint="cs"/>
          <w:noProof w:val="0"/>
          <w:rtl/>
        </w:rPr>
        <w:t>הנתבע ביקש לדחות את התביעה ולקבוע שכל צד יישא ב</w:t>
      </w:r>
      <w:r w:rsidR="00AD12EB">
        <w:rPr>
          <w:rFonts w:ascii="Arial" w:hAnsi="Arial" w:hint="cs"/>
          <w:noProof w:val="0"/>
          <w:rtl/>
        </w:rPr>
        <w:t xml:space="preserve">צרכי הילדים שהם אצלו ושהצדדים יישאו </w:t>
      </w:r>
      <w:r w:rsidRPr="00EA2B9C">
        <w:rPr>
          <w:rFonts w:ascii="Arial" w:hAnsi="Arial" w:hint="cs"/>
          <w:noProof w:val="0"/>
          <w:rtl/>
        </w:rPr>
        <w:t>בחלקים שווים בצרכיהם שאינם תלויי שהות.</w:t>
      </w:r>
      <w:r>
        <w:rPr>
          <w:rFonts w:ascii="Arial" w:hAnsi="Arial" w:hint="cs"/>
          <w:noProof w:val="0"/>
          <w:rtl/>
        </w:rPr>
        <w:t xml:space="preserve"> </w:t>
      </w:r>
      <w:r w:rsidRPr="00EA2B9C">
        <w:rPr>
          <w:rFonts w:ascii="Arial" w:hAnsi="Arial" w:hint="cs"/>
          <w:noProof w:val="0"/>
          <w:rtl/>
        </w:rPr>
        <w:t>לטענ</w:t>
      </w:r>
      <w:r>
        <w:rPr>
          <w:rFonts w:ascii="Arial" w:hAnsi="Arial" w:hint="cs"/>
          <w:noProof w:val="0"/>
          <w:rtl/>
        </w:rPr>
        <w:t xml:space="preserve">תו </w:t>
      </w:r>
      <w:r w:rsidRPr="00EA2B9C">
        <w:rPr>
          <w:rFonts w:ascii="Arial" w:hAnsi="Arial" w:hint="cs"/>
          <w:noProof w:val="0"/>
          <w:rtl/>
        </w:rPr>
        <w:t>הוא</w:t>
      </w:r>
      <w:r w:rsidR="004C090A" w:rsidRPr="00EA2B9C">
        <w:rPr>
          <w:rFonts w:ascii="Arial" w:hAnsi="Arial" w:hint="cs"/>
          <w:noProof w:val="0"/>
          <w:rtl/>
        </w:rPr>
        <w:t xml:space="preserve"> משתכר מהחברה סך של 13,000 ₪ בלבד. </w:t>
      </w:r>
      <w:r w:rsidRPr="00EA2B9C">
        <w:rPr>
          <w:rFonts w:ascii="Arial" w:hAnsi="Arial" w:hint="cs"/>
          <w:noProof w:val="0"/>
          <w:rtl/>
        </w:rPr>
        <w:t xml:space="preserve">לדבריו </w:t>
      </w:r>
      <w:r w:rsidR="004C090A" w:rsidRPr="00EA2B9C">
        <w:rPr>
          <w:rFonts w:ascii="Arial" w:hAnsi="Arial" w:hint="cs"/>
          <w:noProof w:val="0"/>
          <w:rtl/>
        </w:rPr>
        <w:t>כל הכנסתו מדווחת כדין</w:t>
      </w:r>
      <w:r w:rsidRPr="00EA2B9C">
        <w:rPr>
          <w:rFonts w:ascii="Arial" w:hAnsi="Arial" w:hint="cs"/>
          <w:noProof w:val="0"/>
          <w:rtl/>
        </w:rPr>
        <w:t>,</w:t>
      </w:r>
      <w:r w:rsidR="004C090A" w:rsidRPr="00EA2B9C">
        <w:rPr>
          <w:rFonts w:ascii="Arial" w:hAnsi="Arial" w:hint="cs"/>
          <w:noProof w:val="0"/>
          <w:rtl/>
        </w:rPr>
        <w:t xml:space="preserve"> נכסי המקרקעין הנזכרים על ידי התובעת הם בבעלות החברה וההכנסות מהשכרתם הן של החברה המשמשות אותה לפירעון הלוואות ולתשלומים שוטפים וכן הנכס ברח </w:t>
      </w:r>
      <w:r w:rsidR="005E5C5C">
        <w:rPr>
          <w:rFonts w:ascii="Arial" w:hAnsi="Arial" w:hint="cs"/>
          <w:noProof w:val="0"/>
        </w:rPr>
        <w:t>YYY</w:t>
      </w:r>
      <w:r w:rsidR="004C090A" w:rsidRPr="00EA2B9C">
        <w:rPr>
          <w:rFonts w:ascii="Arial" w:hAnsi="Arial" w:hint="cs"/>
          <w:noProof w:val="0"/>
          <w:rtl/>
        </w:rPr>
        <w:t xml:space="preserve"> הוא בבעלות אביו ולא בבעלות הצדדים. כן טען שהכנס</w:t>
      </w:r>
      <w:r w:rsidR="00AD12EB">
        <w:rPr>
          <w:rFonts w:ascii="Arial" w:hAnsi="Arial" w:hint="cs"/>
          <w:noProof w:val="0"/>
          <w:rtl/>
        </w:rPr>
        <w:t>ו</w:t>
      </w:r>
      <w:r w:rsidR="004C090A" w:rsidRPr="00EA2B9C">
        <w:rPr>
          <w:rFonts w:ascii="Arial" w:hAnsi="Arial" w:hint="cs"/>
          <w:noProof w:val="0"/>
          <w:rtl/>
        </w:rPr>
        <w:t xml:space="preserve">ת התובעת אינן מדווחות על ידיה במלואן והן עולות לסך של 10,000 ₪. הנתבע כפר גם בטענת התובעת לפיה נהנתה המשפחה מרמת חיים כשל האלפיון העליון וטען שהצדדים חיו מעבר ליכולותיהם הכלכליות ואביו סייע להם בתשלום שכר הדירה (בסך שך 9,500 ₪ לחודש) ובמתן הלוואות (בסך של 2 מיליון ₪) לחברה המוחזקת על ידיו. עוד נטען על ידי הנתבע שהצרכים שפורטו על ידי התובעת מופרכים ומופרזים. </w:t>
      </w:r>
    </w:p>
    <w:p w:rsidR="007113D3" w:rsidRDefault="007113D3" w:rsidP="005E5C5C">
      <w:pPr>
        <w:pStyle w:val="ad"/>
        <w:numPr>
          <w:ilvl w:val="0"/>
          <w:numId w:val="1"/>
        </w:numPr>
        <w:spacing w:line="360" w:lineRule="auto"/>
        <w:jc w:val="both"/>
        <w:rPr>
          <w:rFonts w:ascii="Arial" w:hAnsi="Arial"/>
          <w:noProof w:val="0"/>
        </w:rPr>
      </w:pPr>
      <w:r w:rsidRPr="007113D3">
        <w:rPr>
          <w:rFonts w:ascii="Arial" w:hAnsi="Arial" w:hint="cs"/>
          <w:noProof w:val="0"/>
          <w:rtl/>
        </w:rPr>
        <w:lastRenderedPageBreak/>
        <w:t>ביום 1.7.20</w:t>
      </w:r>
      <w:r>
        <w:rPr>
          <w:rFonts w:ascii="Arial" w:hAnsi="Arial" w:hint="cs"/>
          <w:noProof w:val="0"/>
          <w:rtl/>
        </w:rPr>
        <w:t xml:space="preserve"> עזבו הצ</w:t>
      </w:r>
      <w:r w:rsidR="006B5D15">
        <w:rPr>
          <w:rFonts w:ascii="Arial" w:hAnsi="Arial" w:hint="cs"/>
          <w:noProof w:val="0"/>
          <w:rtl/>
        </w:rPr>
        <w:t>ד</w:t>
      </w:r>
      <w:r>
        <w:rPr>
          <w:rFonts w:ascii="Arial" w:hAnsi="Arial" w:hint="cs"/>
          <w:noProof w:val="0"/>
          <w:rtl/>
        </w:rPr>
        <w:t>דים את הדירה שהושכרה על ידיהם בשכירות חודשית ובה התקיים הסדר הקינון. בסמוך לפני כן עתרה התובעת בבקשה למזונות זמני</w:t>
      </w:r>
      <w:r w:rsidR="00D81894">
        <w:rPr>
          <w:rFonts w:ascii="Arial" w:hAnsi="Arial" w:hint="cs"/>
          <w:noProof w:val="0"/>
          <w:rtl/>
        </w:rPr>
        <w:t>י</w:t>
      </w:r>
      <w:r>
        <w:rPr>
          <w:rFonts w:ascii="Arial" w:hAnsi="Arial" w:hint="cs"/>
          <w:noProof w:val="0"/>
          <w:rtl/>
        </w:rPr>
        <w:t>ם וטענה שבתקופת הסדר הקינון שכרה דירת ח</w:t>
      </w:r>
      <w:r w:rsidR="00252772">
        <w:rPr>
          <w:rFonts w:ascii="Arial" w:hAnsi="Arial" w:hint="cs"/>
          <w:noProof w:val="0"/>
          <w:rtl/>
        </w:rPr>
        <w:t xml:space="preserve">דר בה לא תוכל להתגורר עם הילדים וללא חיוב במזונות זמניים אין לה את האמצעים לשכור דירה מתאימה ולכלכל את הקטינים. בתגובתו טען הנתבע שמעת עזיבת הדירה הותירה התובעת את הקטינים לטיפולו וכי הקטין </w:t>
      </w:r>
      <w:r w:rsidR="005E5C5C">
        <w:rPr>
          <w:rFonts w:ascii="Arial" w:hAnsi="Arial" w:hint="cs"/>
          <w:noProof w:val="0"/>
          <w:rtl/>
        </w:rPr>
        <w:t>א'</w:t>
      </w:r>
      <w:r w:rsidR="00252772">
        <w:rPr>
          <w:rFonts w:ascii="Arial" w:hAnsi="Arial" w:hint="cs"/>
          <w:noProof w:val="0"/>
          <w:rtl/>
        </w:rPr>
        <w:t xml:space="preserve"> שוהה עמו באופן ב</w:t>
      </w:r>
      <w:r w:rsidR="002C76F6">
        <w:rPr>
          <w:rFonts w:ascii="Arial" w:hAnsi="Arial" w:hint="cs"/>
          <w:noProof w:val="0"/>
          <w:rtl/>
        </w:rPr>
        <w:t>לעדי.</w:t>
      </w:r>
    </w:p>
    <w:p w:rsidR="000753D7" w:rsidRPr="000753D7" w:rsidRDefault="000753D7" w:rsidP="00E42862">
      <w:pPr>
        <w:pStyle w:val="ad"/>
        <w:spacing w:line="360" w:lineRule="auto"/>
        <w:rPr>
          <w:rFonts w:ascii="Arial" w:hAnsi="Arial"/>
          <w:noProof w:val="0"/>
          <w:rtl/>
        </w:rPr>
      </w:pPr>
    </w:p>
    <w:p w:rsidR="00EA2B9C" w:rsidRDefault="000753D7" w:rsidP="00E42862">
      <w:pPr>
        <w:pStyle w:val="ad"/>
        <w:numPr>
          <w:ilvl w:val="0"/>
          <w:numId w:val="1"/>
        </w:numPr>
        <w:spacing w:line="360" w:lineRule="auto"/>
        <w:jc w:val="both"/>
        <w:rPr>
          <w:rFonts w:ascii="Arial" w:hAnsi="Arial"/>
          <w:noProof w:val="0"/>
        </w:rPr>
      </w:pPr>
      <w:r>
        <w:rPr>
          <w:rFonts w:ascii="Arial" w:hAnsi="Arial" w:hint="cs"/>
          <w:noProof w:val="0"/>
          <w:rtl/>
        </w:rPr>
        <w:t xml:space="preserve">בהחלטה מיום 16.7.20 חויב הנתבע לשלם לתובעת סך של 20,000 ₪ </w:t>
      </w:r>
      <w:r w:rsidR="00F72727">
        <w:rPr>
          <w:rFonts w:ascii="Arial" w:hAnsi="Arial" w:hint="cs"/>
          <w:noProof w:val="0"/>
          <w:rtl/>
        </w:rPr>
        <w:t xml:space="preserve">כתשלום חד פעמי </w:t>
      </w:r>
      <w:r>
        <w:rPr>
          <w:rFonts w:ascii="Arial" w:hAnsi="Arial" w:hint="cs"/>
          <w:noProof w:val="0"/>
          <w:rtl/>
        </w:rPr>
        <w:t>"על חשבון כל סכום שיפסק במסגרת הליך זה למזונות או במסגרת ההליך הרכושי".</w:t>
      </w:r>
      <w:r w:rsidR="00437EC3">
        <w:rPr>
          <w:rFonts w:ascii="Arial" w:hAnsi="Arial" w:hint="cs"/>
          <w:noProof w:val="0"/>
          <w:rtl/>
        </w:rPr>
        <w:t xml:space="preserve"> </w:t>
      </w:r>
    </w:p>
    <w:p w:rsidR="00031069" w:rsidRDefault="00903D78" w:rsidP="00E42862">
      <w:pPr>
        <w:pStyle w:val="ad"/>
        <w:spacing w:line="360" w:lineRule="auto"/>
        <w:jc w:val="both"/>
        <w:rPr>
          <w:rFonts w:ascii="Arial" w:hAnsi="Arial"/>
          <w:noProof w:val="0"/>
        </w:rPr>
      </w:pPr>
      <w:r>
        <w:rPr>
          <w:rFonts w:ascii="Arial" w:hAnsi="Arial" w:hint="cs"/>
          <w:noProof w:val="0"/>
          <w:rtl/>
        </w:rPr>
        <w:t>ביום 10.9.20 התקיים דיון קדם משפט לאחריו השלימו הצדדים את טיעוניה</w:t>
      </w:r>
      <w:r w:rsidR="00031069">
        <w:rPr>
          <w:rFonts w:ascii="Arial" w:hAnsi="Arial" w:hint="cs"/>
          <w:noProof w:val="0"/>
          <w:rtl/>
        </w:rPr>
        <w:t>ם. בהחלטה מיום 30.9.20 נקבע כהאי לישנא:</w:t>
      </w:r>
    </w:p>
    <w:p w:rsidR="00031069" w:rsidRPr="00031069" w:rsidRDefault="00031069" w:rsidP="005E5C5C">
      <w:pPr>
        <w:pStyle w:val="ad"/>
        <w:spacing w:line="360" w:lineRule="auto"/>
        <w:jc w:val="both"/>
        <w:rPr>
          <w:rFonts w:ascii="Arial" w:hAnsi="Arial"/>
          <w:b/>
          <w:bCs/>
          <w:noProof w:val="0"/>
        </w:rPr>
      </w:pPr>
      <w:r w:rsidRPr="00031069">
        <w:rPr>
          <w:rFonts w:ascii="Arial" w:hAnsi="Arial" w:hint="cs"/>
          <w:b/>
          <w:bCs/>
          <w:noProof w:val="0"/>
          <w:rtl/>
        </w:rPr>
        <w:t xml:space="preserve">"10. </w:t>
      </w:r>
      <w:r w:rsidRPr="00031069">
        <w:rPr>
          <w:rFonts w:ascii="Arial" w:hAnsi="Arial"/>
          <w:b/>
          <w:bCs/>
          <w:noProof w:val="0"/>
          <w:rtl/>
        </w:rPr>
        <w:t>על סמך הראיות הלכאוריות שהוצגו לפני ניכר שרמת החיים ממנה נהנתה המשפחה קודם לפירוד הייתה גבוהה מאוד והתאפשרה בעיקרה מהכנסת המשיב מכל המקורות. ביטוי לכך ניתן למצוא אף בחוות דעת המומחית</w:t>
      </w:r>
      <w:r w:rsidR="006B5D15">
        <w:rPr>
          <w:rFonts w:ascii="Arial" w:hAnsi="Arial" w:hint="cs"/>
          <w:b/>
          <w:bCs/>
          <w:noProof w:val="0"/>
          <w:rtl/>
        </w:rPr>
        <w:t xml:space="preserve"> </w:t>
      </w:r>
      <w:r w:rsidRPr="00031069">
        <w:rPr>
          <w:rFonts w:ascii="Arial" w:hAnsi="Arial"/>
          <w:b/>
          <w:bCs/>
          <w:noProof w:val="0"/>
          <w:rtl/>
        </w:rPr>
        <w:t>מיום 6.9.20, אשר חזקה עליה שנכתבה על יסוד הדברים ששמעה מבני המשפחה. כך למשל בפרק הרקע ציינה "האב עבד שעות רבות ודאג לפרנס את המשפחה ברמה גבוהה" (עמ' 3 לחוות הדעת), בפרק הנוגע למשיב ציינה המומחית: "כאשר אני שואלת על הספר ש</w:t>
      </w:r>
      <w:r w:rsidR="005E5C5C">
        <w:rPr>
          <w:rFonts w:ascii="Arial" w:hAnsi="Arial" w:hint="cs"/>
          <w:b/>
          <w:bCs/>
          <w:noProof w:val="0"/>
          <w:rtl/>
        </w:rPr>
        <w:t>פלונית</w:t>
      </w:r>
      <w:r w:rsidRPr="00031069">
        <w:rPr>
          <w:rFonts w:ascii="Arial" w:hAnsi="Arial"/>
          <w:b/>
          <w:bCs/>
          <w:noProof w:val="0"/>
          <w:rtl/>
        </w:rPr>
        <w:t xml:space="preserve"> כתבה ולמה לא רצה שתפרסם אותו, משיב כי הוא לא היה צריך שיהיה מעורב בכך מו"ל, הם יכלו לממן את ההוצאה בעצמם" (עמ' 6 לחוות הדעת). בפרק הסיכום וההמלצות ציינה שוב המומחית "שני הצדדים מתארים חיים טובים ונוחים, שפע כלכלי, חופשות תכופות במלונות מפוארים וחלוקת תפקידים קבועה וברורה בין ההורים. האם גידלה את הילדים... האב עבד שעות רבות ודאג לפרנס את המשפחה ברמה גבוהה" (עמ' 10 לחוות הדעת) וכן ציינה שהמשיב "מפנק את הילדים ללא פרופורציה" (שם). המומחית התרשמה למרבה הצער מסימנים של סרבנות קשר של הקטינים עם אמם, וחוסר האיזון בין הצדדים לאחר הפירוד, גם במישור הכלכלי, בלט בחוות דעתה (ראו למשל עמ' 4).</w:t>
      </w:r>
    </w:p>
    <w:p w:rsidR="00031069" w:rsidRPr="00031069" w:rsidRDefault="00031069" w:rsidP="00E42862">
      <w:pPr>
        <w:pStyle w:val="ad"/>
        <w:spacing w:line="360" w:lineRule="auto"/>
        <w:ind w:left="0"/>
        <w:rPr>
          <w:rFonts w:ascii="Arial" w:hAnsi="Arial"/>
          <w:b/>
          <w:bCs/>
          <w:noProof w:val="0"/>
        </w:rPr>
      </w:pPr>
    </w:p>
    <w:p w:rsidR="00031069" w:rsidRPr="00031069" w:rsidRDefault="00031069" w:rsidP="00E42862">
      <w:pPr>
        <w:pStyle w:val="ad"/>
        <w:spacing w:line="360" w:lineRule="auto"/>
        <w:jc w:val="both"/>
        <w:rPr>
          <w:rFonts w:ascii="Arial" w:hAnsi="Arial"/>
          <w:b/>
          <w:bCs/>
          <w:noProof w:val="0"/>
          <w:rtl/>
        </w:rPr>
      </w:pPr>
      <w:r w:rsidRPr="00031069">
        <w:rPr>
          <w:rFonts w:ascii="Arial" w:hAnsi="Arial" w:hint="cs"/>
          <w:b/>
          <w:bCs/>
          <w:noProof w:val="0"/>
          <w:rtl/>
        </w:rPr>
        <w:t xml:space="preserve">11. </w:t>
      </w:r>
      <w:r w:rsidRPr="00031069">
        <w:rPr>
          <w:rFonts w:ascii="Arial" w:hAnsi="Arial"/>
          <w:b/>
          <w:bCs/>
          <w:noProof w:val="0"/>
          <w:rtl/>
        </w:rPr>
        <w:t>המשיב טען, כזכור, שרמת החיים לא הייתה גבוהה כפי שמאפיינת אותה המבקשת וכי רמת החיים ממנה נהנתה המשפחה הייתה מעבר ליכולותיהם. מחלוקת עיקרית בין הצדדים אכן נוגעת ליכולותיהם.  בדיון שהתקיים לפני ביום 10.9.20 טען המשיב "למומחית אפשר לומר מה שרוצים ובסוף משהו "נדבק"" (עמ' 2 שורה 34 לפרוטוקול).  אלא שדברים שסח המשיב מפי לבו במהלך הדיון מלמדים גם הם על יכולת כלכלית איתנה לסיפוק צרכים המעידים על רמת חיים גבוהה. המשיב פירט שלאחר הפירוד הילדים נהנים אצלו מחוגים, דיאטנית, מאמן אישי ושישנן שלוש נשים מבוגרות שמועסקות על ידו לניקיון ובישול מתוך דאגתו לסיפוק כל צרכי הילדים [עמ' 7 שורות 16-19 לפרוטוקול).</w:t>
      </w:r>
    </w:p>
    <w:p w:rsidR="00031069" w:rsidRPr="00031069" w:rsidRDefault="00031069" w:rsidP="00E42862">
      <w:pPr>
        <w:spacing w:line="360" w:lineRule="auto"/>
        <w:jc w:val="both"/>
        <w:rPr>
          <w:rFonts w:ascii="Arial" w:hAnsi="Arial"/>
          <w:b/>
          <w:bCs/>
          <w:noProof w:val="0"/>
          <w:rtl/>
        </w:rPr>
      </w:pPr>
    </w:p>
    <w:p w:rsidR="00031069" w:rsidRPr="00031069" w:rsidRDefault="00031069" w:rsidP="005E5C5C">
      <w:pPr>
        <w:spacing w:line="360" w:lineRule="auto"/>
        <w:ind w:left="720" w:hanging="6"/>
        <w:jc w:val="both"/>
        <w:rPr>
          <w:rFonts w:ascii="Arial" w:hAnsi="Arial"/>
          <w:b/>
          <w:bCs/>
          <w:noProof w:val="0"/>
        </w:rPr>
      </w:pPr>
      <w:r w:rsidRPr="00031069">
        <w:rPr>
          <w:rFonts w:ascii="Arial" w:hAnsi="Arial" w:hint="cs"/>
          <w:b/>
          <w:bCs/>
          <w:noProof w:val="0"/>
          <w:rtl/>
        </w:rPr>
        <w:lastRenderedPageBreak/>
        <w:t xml:space="preserve">12. </w:t>
      </w:r>
      <w:r w:rsidRPr="00031069">
        <w:rPr>
          <w:rFonts w:ascii="Arial" w:hAnsi="Arial"/>
          <w:b/>
          <w:bCs/>
          <w:noProof w:val="0"/>
          <w:rtl/>
        </w:rPr>
        <w:t xml:space="preserve">בשלב זה של דיון בסעד זמני ניתן לומר בזהירות המתבקשת שרמת חיים כזו לא יכולה הייתה להתקיים מהכנסה נטענת של 13,000 ₪ של המשיב. ודוק. לדבריו הכנסת המבקשת (למצער ברובה) ממילא לא שימשה לצרכי המשפחה. לטענת המשיב סייע אביו לצדדים בתשלום שכר הדירה (בסך של 9,500 ₪ לחודש) והוא גם בעל הזכויות בדירה ברח' </w:t>
      </w:r>
      <w:r w:rsidR="005E5C5C">
        <w:rPr>
          <w:rFonts w:ascii="Arial" w:hAnsi="Arial" w:hint="cs"/>
          <w:b/>
          <w:bCs/>
          <w:noProof w:val="0"/>
        </w:rPr>
        <w:t>YYY</w:t>
      </w:r>
      <w:r w:rsidRPr="00031069">
        <w:rPr>
          <w:rFonts w:ascii="Arial" w:hAnsi="Arial"/>
          <w:b/>
          <w:bCs/>
          <w:noProof w:val="0"/>
          <w:rtl/>
        </w:rPr>
        <w:t xml:space="preserve">. טענות אלה אף הן יתבררו במקומן בתיקים העיקריים. </w:t>
      </w:r>
    </w:p>
    <w:p w:rsidR="00031069" w:rsidRPr="00031069" w:rsidRDefault="00031069" w:rsidP="00E42862">
      <w:pPr>
        <w:pStyle w:val="ad"/>
        <w:spacing w:line="360" w:lineRule="auto"/>
        <w:ind w:left="0"/>
        <w:rPr>
          <w:rFonts w:ascii="Arial" w:hAnsi="Arial"/>
          <w:b/>
          <w:bCs/>
          <w:noProof w:val="0"/>
          <w:rtl/>
        </w:rPr>
      </w:pPr>
    </w:p>
    <w:p w:rsidR="00031069" w:rsidRPr="00031069" w:rsidRDefault="00031069" w:rsidP="00E42862">
      <w:pPr>
        <w:pStyle w:val="ad"/>
        <w:spacing w:line="360" w:lineRule="auto"/>
        <w:ind w:hanging="6"/>
        <w:jc w:val="both"/>
        <w:rPr>
          <w:rFonts w:ascii="Arial" w:hAnsi="Arial"/>
          <w:b/>
          <w:bCs/>
          <w:noProof w:val="0"/>
          <w:rtl/>
        </w:rPr>
      </w:pPr>
      <w:r w:rsidRPr="00031069">
        <w:rPr>
          <w:rFonts w:ascii="Arial" w:hAnsi="Arial" w:hint="cs"/>
          <w:b/>
          <w:bCs/>
          <w:noProof w:val="0"/>
          <w:rtl/>
        </w:rPr>
        <w:t xml:space="preserve">13. </w:t>
      </w:r>
      <w:r w:rsidRPr="00031069">
        <w:rPr>
          <w:rFonts w:ascii="Arial" w:hAnsi="Arial"/>
          <w:b/>
          <w:bCs/>
          <w:noProof w:val="0"/>
          <w:rtl/>
        </w:rPr>
        <w:t xml:space="preserve">המשיב מועסק בחברה שהוא מחזיק במניותיה. כעולה מתלוש השכר שצירף הכנסתו מהחברה עומדת על סך של 14,300 ₪ נטו לחודש. לחשבון העסקי של החברה הופקדו סכומים גבוהים, ואין חולק שהמשיב התנהל גם מחשבון זה לצרכיו הפרטיים ולצרכי המשפחה. לטענת המשיב "זה שאדם חי מחשבון עסקי לא הופך את זה להכנסה" (עמ' 4 שורה 9 לפרוטוקול). </w:t>
      </w:r>
    </w:p>
    <w:p w:rsidR="00031069" w:rsidRPr="00031069" w:rsidRDefault="00031069" w:rsidP="00E42862">
      <w:pPr>
        <w:pStyle w:val="ad"/>
        <w:spacing w:line="360" w:lineRule="auto"/>
        <w:ind w:hanging="6"/>
        <w:jc w:val="both"/>
        <w:rPr>
          <w:rFonts w:ascii="Arial" w:hAnsi="Arial"/>
          <w:b/>
          <w:bCs/>
          <w:noProof w:val="0"/>
        </w:rPr>
      </w:pPr>
      <w:r w:rsidRPr="00031069">
        <w:rPr>
          <w:rFonts w:ascii="Arial" w:hAnsi="Arial"/>
          <w:b/>
          <w:bCs/>
          <w:noProof w:val="0"/>
          <w:rtl/>
        </w:rPr>
        <w:t>בשלב זה אין בידי לקבוע אם הכספים שהוצאו מהחשבון העסקי לטובת צרכים פרטיים של המשפחה קוזזו משכר המשיב או הוחזרו על ידו לחברה, או שמדובר בהכנסה נוספת על זו המפורטות בתלושי השכר. התמונה החלקית שמתקבלת היא שרב הנסתר על הנגלה.</w:t>
      </w:r>
    </w:p>
    <w:p w:rsidR="00031069" w:rsidRPr="00031069" w:rsidRDefault="00031069" w:rsidP="00E42862">
      <w:pPr>
        <w:pStyle w:val="ad"/>
        <w:spacing w:line="360" w:lineRule="auto"/>
        <w:ind w:left="0"/>
        <w:jc w:val="both"/>
        <w:rPr>
          <w:rFonts w:ascii="David" w:hAnsi="David"/>
          <w:b/>
          <w:bCs/>
          <w:noProof w:val="0"/>
          <w:rtl/>
        </w:rPr>
      </w:pPr>
    </w:p>
    <w:p w:rsidR="00031069" w:rsidRPr="00031069" w:rsidRDefault="00031069" w:rsidP="00E42862">
      <w:pPr>
        <w:spacing w:line="360" w:lineRule="auto"/>
        <w:ind w:left="720" w:hanging="6"/>
        <w:jc w:val="both"/>
        <w:rPr>
          <w:rFonts w:ascii="David" w:hAnsi="David"/>
          <w:b/>
          <w:bCs/>
          <w:noProof w:val="0"/>
        </w:rPr>
      </w:pPr>
      <w:r w:rsidRPr="00031069">
        <w:rPr>
          <w:rFonts w:ascii="Arial" w:hAnsi="Arial" w:hint="cs"/>
          <w:b/>
          <w:bCs/>
          <w:noProof w:val="0"/>
          <w:rtl/>
        </w:rPr>
        <w:t xml:space="preserve">14. </w:t>
      </w:r>
      <w:r w:rsidRPr="00031069">
        <w:rPr>
          <w:rFonts w:ascii="Arial" w:hAnsi="Arial"/>
          <w:b/>
          <w:bCs/>
          <w:noProof w:val="0"/>
          <w:rtl/>
        </w:rPr>
        <w:t xml:space="preserve">בשלב זה אין בדעתי להיכנס אפוא לגובה הכנסת המשיב או להערכת שווי זכויותיו ונכסיו, ודי לצורך הכרעה בבקשה שלפני בקביעה שלמשיב הכנסה גבוהה דיה וכן רכוש וזכויות על מנת להמשיך ולספק את צרכי ילדיו כפי שעשה עד פרוץ הסכסוך. ודוק. לא מצאתי בראיות שהוצגו לפני בשלב זה כי התחולל שינוי משמעותי אובייקטיבי שגרר ירידה ביכולת לספק רמת מחיה כקודם. מאליו מובן </w:t>
      </w:r>
      <w:r w:rsidRPr="00031069">
        <w:rPr>
          <w:b/>
          <w:bCs/>
          <w:rtl/>
        </w:rPr>
        <w:t xml:space="preserve">שאין בקביעות לכאוריות בבקשה לסעד זמני כדי לקבוע </w:t>
      </w:r>
      <w:r w:rsidRPr="00031069">
        <w:rPr>
          <w:rFonts w:ascii="David" w:hAnsi="David"/>
          <w:b/>
          <w:bCs/>
          <w:rtl/>
        </w:rPr>
        <w:t>מסמרות לגבי סיכויי ההליך, ובית המשפט רשאי להגיע לתוצאה שונה מזו שאליה הגיע מלכתחילה בהתבסס על התשתית החלקית שהונחה לפניו</w:t>
      </w:r>
      <w:r w:rsidRPr="00031069">
        <w:rPr>
          <w:rFonts w:ascii="David" w:hAnsi="David" w:hint="cs"/>
          <w:b/>
          <w:bCs/>
          <w:noProof w:val="0"/>
          <w:rtl/>
        </w:rPr>
        <w:t>"</w:t>
      </w:r>
      <w:r w:rsidRPr="00031069">
        <w:rPr>
          <w:rFonts w:ascii="David" w:hAnsi="David"/>
          <w:b/>
          <w:bCs/>
          <w:noProof w:val="0"/>
          <w:rtl/>
        </w:rPr>
        <w:t>.</w:t>
      </w:r>
    </w:p>
    <w:p w:rsidR="00031069" w:rsidRDefault="00031069" w:rsidP="00E42862">
      <w:pPr>
        <w:spacing w:line="360" w:lineRule="auto"/>
        <w:jc w:val="both"/>
        <w:rPr>
          <w:rFonts w:ascii="Arial" w:hAnsi="Arial"/>
          <w:noProof w:val="0"/>
          <w:rtl/>
        </w:rPr>
      </w:pPr>
    </w:p>
    <w:p w:rsidR="00072CF0" w:rsidRDefault="00031069" w:rsidP="00E42862">
      <w:pPr>
        <w:pStyle w:val="ad"/>
        <w:numPr>
          <w:ilvl w:val="0"/>
          <w:numId w:val="1"/>
        </w:numPr>
        <w:spacing w:line="360" w:lineRule="auto"/>
        <w:ind w:left="714" w:hanging="357"/>
        <w:jc w:val="both"/>
        <w:rPr>
          <w:rFonts w:ascii="Arial" w:hAnsi="Arial"/>
          <w:noProof w:val="0"/>
        </w:rPr>
      </w:pPr>
      <w:r w:rsidRPr="00031069">
        <w:rPr>
          <w:rFonts w:ascii="Arial" w:hAnsi="Arial" w:hint="cs"/>
          <w:noProof w:val="0"/>
          <w:rtl/>
        </w:rPr>
        <w:t>בהחלטה נקבע</w:t>
      </w:r>
      <w:r w:rsidR="00437EC3" w:rsidRPr="00031069">
        <w:rPr>
          <w:rFonts w:ascii="Arial" w:hAnsi="Arial" w:hint="cs"/>
          <w:noProof w:val="0"/>
          <w:rtl/>
        </w:rPr>
        <w:t xml:space="preserve"> </w:t>
      </w:r>
      <w:r w:rsidR="00072CF0" w:rsidRPr="00031069">
        <w:rPr>
          <w:rFonts w:ascii="Arial" w:hAnsi="Arial" w:hint="cs"/>
          <w:noProof w:val="0"/>
          <w:rtl/>
        </w:rPr>
        <w:t>שהנתבע</w:t>
      </w:r>
      <w:r w:rsidR="00F72727" w:rsidRPr="00031069">
        <w:rPr>
          <w:rFonts w:ascii="Arial" w:hAnsi="Arial" w:hint="cs"/>
          <w:noProof w:val="0"/>
          <w:rtl/>
        </w:rPr>
        <w:t>,</w:t>
      </w:r>
      <w:r w:rsidR="00072CF0" w:rsidRPr="00031069">
        <w:rPr>
          <w:rFonts w:ascii="Arial" w:hAnsi="Arial" w:hint="cs"/>
          <w:noProof w:val="0"/>
          <w:rtl/>
        </w:rPr>
        <w:t xml:space="preserve"> המשמש למעשה כהורה המרכז לשלושת הקטינים מאז פירוד</w:t>
      </w:r>
      <w:r w:rsidR="00F72727" w:rsidRPr="00031069">
        <w:rPr>
          <w:rFonts w:ascii="Arial" w:hAnsi="Arial" w:hint="cs"/>
          <w:noProof w:val="0"/>
          <w:rtl/>
        </w:rPr>
        <w:t xml:space="preserve"> הצדדים,</w:t>
      </w:r>
      <w:r w:rsidR="00072CF0" w:rsidRPr="00031069">
        <w:rPr>
          <w:rFonts w:ascii="Arial" w:hAnsi="Arial" w:hint="cs"/>
          <w:noProof w:val="0"/>
          <w:rtl/>
        </w:rPr>
        <w:t xml:space="preserve"> יישא בכל צרכיהם שאינם תלויי שהות</w:t>
      </w:r>
      <w:r w:rsidR="00250F64">
        <w:rPr>
          <w:rFonts w:ascii="Arial" w:hAnsi="Arial" w:hint="cs"/>
          <w:noProof w:val="0"/>
          <w:rtl/>
        </w:rPr>
        <w:t>:</w:t>
      </w:r>
      <w:r w:rsidR="00072CF0" w:rsidRPr="00031069">
        <w:rPr>
          <w:rFonts w:ascii="Arial" w:hAnsi="Arial" w:hint="cs"/>
          <w:noProof w:val="0"/>
          <w:rtl/>
        </w:rPr>
        <w:t xml:space="preserve"> </w:t>
      </w:r>
      <w:r w:rsidR="00072CF0">
        <w:rPr>
          <w:rtl/>
        </w:rPr>
        <w:t>הוצאות נסיעה, תשלומי בית ספר, יתר הוצאות חינוך, חוגים, הוצאות בריאות, ביגוד, ספרים, נסיעות, תספורת, טלפון נייד, מתנות ואירועים והוצאות תרבות.</w:t>
      </w:r>
      <w:r w:rsidR="00DC7345" w:rsidRPr="00031069">
        <w:rPr>
          <w:rFonts w:ascii="Arial" w:hAnsi="Arial" w:hint="cs"/>
          <w:noProof w:val="0"/>
          <w:rtl/>
        </w:rPr>
        <w:t xml:space="preserve"> אותה עת נקבע שהקטינים יחלקו את זמנם בין הצדדים באופן שווה והנתבע חויב גם בתשלום סך של 1,900 ₪ בעד כל קטין (סה"כ 5,700 ₪) בגין השתתפות בצרכיהם תלויי השהות </w:t>
      </w:r>
      <w:r w:rsidR="00BC4EDF">
        <w:rPr>
          <w:rFonts w:ascii="Arial" w:hAnsi="Arial" w:hint="cs"/>
          <w:noProof w:val="0"/>
          <w:rtl/>
        </w:rPr>
        <w:t xml:space="preserve">ולמדור </w:t>
      </w:r>
      <w:r w:rsidR="00DC7345" w:rsidRPr="00031069">
        <w:rPr>
          <w:rFonts w:ascii="Arial" w:hAnsi="Arial" w:hint="cs"/>
          <w:noProof w:val="0"/>
          <w:rtl/>
        </w:rPr>
        <w:t>אצל התובעת.</w:t>
      </w:r>
    </w:p>
    <w:p w:rsidR="007417BD" w:rsidRPr="00BC4EDF" w:rsidRDefault="007417BD" w:rsidP="00E42862">
      <w:pPr>
        <w:pStyle w:val="ad"/>
        <w:spacing w:line="360" w:lineRule="auto"/>
        <w:ind w:left="714"/>
        <w:jc w:val="both"/>
        <w:rPr>
          <w:rFonts w:ascii="Arial" w:hAnsi="Arial"/>
          <w:noProof w:val="0"/>
        </w:rPr>
      </w:pPr>
    </w:p>
    <w:p w:rsidR="00012063" w:rsidRDefault="007417BD" w:rsidP="00E42862">
      <w:pPr>
        <w:pStyle w:val="ad"/>
        <w:numPr>
          <w:ilvl w:val="0"/>
          <w:numId w:val="1"/>
        </w:numPr>
        <w:spacing w:line="360" w:lineRule="auto"/>
        <w:jc w:val="both"/>
        <w:rPr>
          <w:rFonts w:ascii="Arial" w:hAnsi="Arial"/>
          <w:noProof w:val="0"/>
        </w:rPr>
      </w:pPr>
      <w:r>
        <w:rPr>
          <w:rFonts w:ascii="Arial" w:hAnsi="Arial" w:hint="cs"/>
          <w:noProof w:val="0"/>
          <w:rtl/>
        </w:rPr>
        <w:t>במסגרת התביעה הרכושית (תלה"מ 35010-02-20) התקבלה ביום 4.1.23 חוות דעת מומחה חשבונאי (רו"ח יניב בוחניק) שמונה כרו"ח חוקר לאיזון משאבים ולהערכת שווי חברות ונ</w:t>
      </w:r>
      <w:r w:rsidR="00861826">
        <w:rPr>
          <w:rFonts w:ascii="Arial" w:hAnsi="Arial" w:hint="cs"/>
          <w:noProof w:val="0"/>
          <w:rtl/>
        </w:rPr>
        <w:t>כסי המקרקעין. המומחה העריך את שווי אחזקותיו של הנתבע בחב</w:t>
      </w:r>
      <w:r w:rsidR="00BC4EDF">
        <w:rPr>
          <w:rFonts w:ascii="Arial" w:hAnsi="Arial" w:hint="cs"/>
          <w:noProof w:val="0"/>
          <w:rtl/>
        </w:rPr>
        <w:t>רה</w:t>
      </w:r>
      <w:r w:rsidR="00861826">
        <w:rPr>
          <w:rFonts w:ascii="Arial" w:hAnsi="Arial" w:hint="cs"/>
          <w:noProof w:val="0"/>
          <w:rtl/>
        </w:rPr>
        <w:t xml:space="preserve"> בסך של 4,673,973 ₪. לסיכום איזון המשאבים בין הצדדים מצא שעל הנתבע לשלם לתובעת סך של 1,583,529 ₪. </w:t>
      </w:r>
      <w:r w:rsidR="00012063">
        <w:rPr>
          <w:rFonts w:ascii="Arial" w:hAnsi="Arial" w:hint="cs"/>
          <w:noProof w:val="0"/>
          <w:rtl/>
        </w:rPr>
        <w:lastRenderedPageBreak/>
        <w:t xml:space="preserve">ביום </w:t>
      </w:r>
      <w:r w:rsidR="00F72727">
        <w:rPr>
          <w:rFonts w:ascii="Arial" w:hAnsi="Arial" w:hint="cs"/>
          <w:noProof w:val="0"/>
          <w:rtl/>
        </w:rPr>
        <w:t>10.7.23</w:t>
      </w:r>
      <w:r w:rsidR="00012063">
        <w:rPr>
          <w:rFonts w:ascii="Arial" w:hAnsi="Arial" w:hint="cs"/>
          <w:noProof w:val="0"/>
          <w:rtl/>
        </w:rPr>
        <w:t xml:space="preserve"> </w:t>
      </w:r>
      <w:r w:rsidR="005F1273">
        <w:rPr>
          <w:rFonts w:ascii="Arial" w:hAnsi="Arial" w:hint="cs"/>
          <w:noProof w:val="0"/>
          <w:rtl/>
        </w:rPr>
        <w:t xml:space="preserve">ניתן </w:t>
      </w:r>
      <w:r w:rsidR="00012063">
        <w:rPr>
          <w:rFonts w:ascii="Arial" w:hAnsi="Arial" w:hint="cs"/>
          <w:noProof w:val="0"/>
          <w:rtl/>
        </w:rPr>
        <w:t>תוקף</w:t>
      </w:r>
      <w:r w:rsidR="00F72727">
        <w:rPr>
          <w:rFonts w:ascii="Arial" w:hAnsi="Arial" w:hint="cs"/>
          <w:noProof w:val="0"/>
          <w:rtl/>
        </w:rPr>
        <w:t xml:space="preserve"> של פסק דין להסכמות הצדדים </w:t>
      </w:r>
      <w:r w:rsidR="00861826">
        <w:rPr>
          <w:rFonts w:ascii="Arial" w:hAnsi="Arial" w:hint="cs"/>
          <w:noProof w:val="0"/>
          <w:rtl/>
        </w:rPr>
        <w:t xml:space="preserve">לפיהן </w:t>
      </w:r>
      <w:r w:rsidR="00F72727">
        <w:rPr>
          <w:rFonts w:ascii="Arial" w:hAnsi="Arial" w:hint="cs"/>
          <w:noProof w:val="0"/>
          <w:rtl/>
        </w:rPr>
        <w:t>לאיזון משאבים וסילוק סופי ומוחלט של כל טענותיהם ישלם הנתבע לתובעת סך של 1,250,000 ₪</w:t>
      </w:r>
      <w:r w:rsidR="00012063">
        <w:rPr>
          <w:rFonts w:ascii="Arial" w:hAnsi="Arial" w:hint="cs"/>
          <w:noProof w:val="0"/>
          <w:rtl/>
        </w:rPr>
        <w:t>.</w:t>
      </w:r>
    </w:p>
    <w:p w:rsidR="00012063" w:rsidRPr="0010482B" w:rsidRDefault="00012063" w:rsidP="00E42862">
      <w:pPr>
        <w:pStyle w:val="ad"/>
        <w:spacing w:line="360" w:lineRule="auto"/>
        <w:rPr>
          <w:rFonts w:ascii="Arial" w:hAnsi="Arial"/>
          <w:noProof w:val="0"/>
          <w:rtl/>
        </w:rPr>
      </w:pPr>
    </w:p>
    <w:p w:rsidR="00012063" w:rsidRDefault="00E435E0" w:rsidP="00E42862">
      <w:pPr>
        <w:pStyle w:val="ad"/>
        <w:numPr>
          <w:ilvl w:val="0"/>
          <w:numId w:val="1"/>
        </w:numPr>
        <w:spacing w:line="360" w:lineRule="auto"/>
        <w:jc w:val="both"/>
        <w:rPr>
          <w:rFonts w:ascii="Arial" w:hAnsi="Arial"/>
          <w:noProof w:val="0"/>
        </w:rPr>
      </w:pPr>
      <w:r>
        <w:rPr>
          <w:rFonts w:ascii="Arial" w:hAnsi="Arial" w:hint="cs"/>
          <w:noProof w:val="0"/>
          <w:rtl/>
        </w:rPr>
        <w:t xml:space="preserve">הגם שבדיון </w:t>
      </w:r>
      <w:r w:rsidR="00B807CF">
        <w:rPr>
          <w:rFonts w:ascii="Arial" w:hAnsi="Arial" w:hint="cs"/>
          <w:noProof w:val="0"/>
          <w:rtl/>
        </w:rPr>
        <w:t>מ</w:t>
      </w:r>
      <w:r>
        <w:rPr>
          <w:rFonts w:ascii="Arial" w:hAnsi="Arial" w:hint="cs"/>
          <w:noProof w:val="0"/>
          <w:rtl/>
        </w:rPr>
        <w:t>יום 11.6.23</w:t>
      </w:r>
      <w:r w:rsidR="00B807CF">
        <w:rPr>
          <w:rFonts w:ascii="Arial" w:hAnsi="Arial" w:hint="cs"/>
          <w:noProof w:val="0"/>
          <w:rtl/>
        </w:rPr>
        <w:t xml:space="preserve"> (בו </w:t>
      </w:r>
      <w:r w:rsidR="00063E29">
        <w:rPr>
          <w:rFonts w:ascii="Arial" w:hAnsi="Arial" w:hint="cs"/>
          <w:noProof w:val="0"/>
          <w:rtl/>
        </w:rPr>
        <w:t>הסכימו הצדדים על</w:t>
      </w:r>
      <w:r w:rsidR="00B807CF">
        <w:rPr>
          <w:rFonts w:ascii="Arial" w:hAnsi="Arial" w:hint="cs"/>
          <w:noProof w:val="0"/>
          <w:rtl/>
        </w:rPr>
        <w:t xml:space="preserve"> סיום המחלוקות הרכושיות</w:t>
      </w:r>
      <w:r w:rsidR="00063E29">
        <w:rPr>
          <w:rFonts w:ascii="Arial" w:hAnsi="Arial" w:hint="cs"/>
          <w:noProof w:val="0"/>
          <w:rtl/>
        </w:rPr>
        <w:t xml:space="preserve">) עלה בידיהם </w:t>
      </w:r>
      <w:r>
        <w:rPr>
          <w:rFonts w:ascii="Arial" w:hAnsi="Arial" w:hint="cs"/>
          <w:noProof w:val="0"/>
          <w:rtl/>
        </w:rPr>
        <w:t>ל</w:t>
      </w:r>
      <w:r w:rsidR="00063E29">
        <w:rPr>
          <w:rFonts w:ascii="Arial" w:hAnsi="Arial" w:hint="cs"/>
          <w:noProof w:val="0"/>
          <w:rtl/>
        </w:rPr>
        <w:t xml:space="preserve">הגיע להסכמות גם בסוגיית </w:t>
      </w:r>
      <w:r>
        <w:rPr>
          <w:rFonts w:ascii="Arial" w:hAnsi="Arial" w:hint="cs"/>
          <w:noProof w:val="0"/>
          <w:rtl/>
        </w:rPr>
        <w:t>המזונות</w:t>
      </w:r>
      <w:r w:rsidR="00012063">
        <w:rPr>
          <w:rFonts w:ascii="Arial" w:hAnsi="Arial" w:hint="cs"/>
          <w:noProof w:val="0"/>
          <w:rtl/>
        </w:rPr>
        <w:t>, והסכמתם אף קיבלה תוקף של החלטה</w:t>
      </w:r>
      <w:r w:rsidR="007A78B7">
        <w:rPr>
          <w:rFonts w:ascii="Arial" w:hAnsi="Arial" w:hint="cs"/>
          <w:noProof w:val="0"/>
          <w:rtl/>
        </w:rPr>
        <w:t>,</w:t>
      </w:r>
      <w:r w:rsidR="00012063">
        <w:rPr>
          <w:rFonts w:ascii="Arial" w:hAnsi="Arial" w:hint="cs"/>
          <w:noProof w:val="0"/>
          <w:rtl/>
        </w:rPr>
        <w:t xml:space="preserve"> למרבה הצער לא הבשילה הסכמה זו </w:t>
      </w:r>
      <w:r w:rsidR="00063E29">
        <w:rPr>
          <w:rFonts w:ascii="Arial" w:hAnsi="Arial" w:hint="cs"/>
          <w:noProof w:val="0"/>
          <w:rtl/>
        </w:rPr>
        <w:t xml:space="preserve">לפסק דין </w:t>
      </w:r>
      <w:r w:rsidR="00012063">
        <w:rPr>
          <w:rFonts w:ascii="Arial" w:hAnsi="Arial" w:hint="cs"/>
          <w:noProof w:val="0"/>
          <w:rtl/>
        </w:rPr>
        <w:t xml:space="preserve">ולבקשתם התקיים ביום </w:t>
      </w:r>
      <w:r>
        <w:rPr>
          <w:rFonts w:ascii="Arial" w:hAnsi="Arial" w:hint="cs"/>
          <w:noProof w:val="0"/>
          <w:rtl/>
        </w:rPr>
        <w:t>11.9.23</w:t>
      </w:r>
      <w:r w:rsidR="00012063">
        <w:rPr>
          <w:rFonts w:ascii="Arial" w:hAnsi="Arial" w:hint="cs"/>
          <w:noProof w:val="0"/>
          <w:rtl/>
        </w:rPr>
        <w:t xml:space="preserve"> דיון הוכחות בו גם סיכמו את טיעוניהם בעל פה.</w:t>
      </w:r>
    </w:p>
    <w:p w:rsidR="00012063" w:rsidRPr="00B807CF" w:rsidRDefault="00012063" w:rsidP="00E42862">
      <w:pPr>
        <w:pStyle w:val="ad"/>
        <w:spacing w:line="360" w:lineRule="auto"/>
        <w:rPr>
          <w:rFonts w:ascii="Arial" w:hAnsi="Arial"/>
          <w:noProof w:val="0"/>
          <w:rtl/>
        </w:rPr>
      </w:pPr>
    </w:p>
    <w:p w:rsidR="00012063" w:rsidRDefault="00EA2B9C" w:rsidP="00E42862">
      <w:pPr>
        <w:pStyle w:val="ad"/>
        <w:numPr>
          <w:ilvl w:val="0"/>
          <w:numId w:val="1"/>
        </w:numPr>
        <w:spacing w:line="360" w:lineRule="auto"/>
        <w:jc w:val="both"/>
        <w:rPr>
          <w:rFonts w:ascii="Arial" w:hAnsi="Arial"/>
          <w:noProof w:val="0"/>
        </w:rPr>
      </w:pPr>
      <w:r>
        <w:rPr>
          <w:rFonts w:ascii="Arial" w:hAnsi="Arial" w:hint="cs"/>
          <w:noProof w:val="0"/>
          <w:rtl/>
        </w:rPr>
        <w:t xml:space="preserve">בסיכומים ביקשה </w:t>
      </w:r>
      <w:r w:rsidR="00012063">
        <w:rPr>
          <w:rFonts w:ascii="Arial" w:hAnsi="Arial" w:hint="cs"/>
          <w:noProof w:val="0"/>
          <w:rtl/>
        </w:rPr>
        <w:t xml:space="preserve">התובעת </w:t>
      </w:r>
      <w:r>
        <w:rPr>
          <w:rFonts w:ascii="Arial" w:hAnsi="Arial" w:hint="cs"/>
          <w:noProof w:val="0"/>
          <w:rtl/>
        </w:rPr>
        <w:t>ל</w:t>
      </w:r>
      <w:r w:rsidR="00C00875">
        <w:rPr>
          <w:rFonts w:ascii="Arial" w:hAnsi="Arial" w:hint="cs"/>
          <w:noProof w:val="0"/>
          <w:rtl/>
        </w:rPr>
        <w:t>ח</w:t>
      </w:r>
      <w:r>
        <w:rPr>
          <w:rFonts w:ascii="Arial" w:hAnsi="Arial" w:hint="cs"/>
          <w:noProof w:val="0"/>
          <w:rtl/>
        </w:rPr>
        <w:t>ייב את</w:t>
      </w:r>
      <w:r w:rsidR="00012063">
        <w:rPr>
          <w:rFonts w:ascii="Arial" w:hAnsi="Arial" w:hint="cs"/>
          <w:noProof w:val="0"/>
          <w:rtl/>
        </w:rPr>
        <w:t xml:space="preserve"> הנתבע במזונות </w:t>
      </w:r>
      <w:r w:rsidR="00BE12FB">
        <w:rPr>
          <w:rFonts w:ascii="Arial" w:hAnsi="Arial" w:hint="cs"/>
          <w:noProof w:val="0"/>
          <w:rtl/>
        </w:rPr>
        <w:t>כל קטין בסך של 1,000 ₪ לחודש ובמחצית מעלות המדור (2,250 ₪) על מנת שלא ליצור לקטינים "בית עשיר ובית עני"</w:t>
      </w:r>
      <w:r w:rsidR="00012063">
        <w:rPr>
          <w:rFonts w:ascii="Arial" w:hAnsi="Arial" w:hint="cs"/>
          <w:noProof w:val="0"/>
          <w:rtl/>
        </w:rPr>
        <w:t>. הנתבע מתנגד לחיובו בתשלום מזונות הקטינים לידי הנתבעת וטוען שהוא נושא במזונותיהם באופן ישיר</w:t>
      </w:r>
      <w:r w:rsidR="001E4C29">
        <w:rPr>
          <w:rFonts w:ascii="Arial" w:hAnsi="Arial" w:hint="cs"/>
          <w:noProof w:val="0"/>
          <w:rtl/>
        </w:rPr>
        <w:t>,</w:t>
      </w:r>
      <w:r w:rsidR="00012063">
        <w:rPr>
          <w:rFonts w:ascii="Arial" w:hAnsi="Arial" w:hint="cs"/>
          <w:noProof w:val="0"/>
          <w:rtl/>
        </w:rPr>
        <w:t xml:space="preserve"> </w:t>
      </w:r>
      <w:r w:rsidR="001E4C29">
        <w:rPr>
          <w:rFonts w:ascii="Arial" w:hAnsi="Arial" w:hint="cs"/>
          <w:noProof w:val="0"/>
          <w:rtl/>
        </w:rPr>
        <w:t>ו</w:t>
      </w:r>
      <w:r w:rsidR="00AC369A">
        <w:rPr>
          <w:rFonts w:ascii="Arial" w:hAnsi="Arial" w:hint="cs"/>
          <w:noProof w:val="0"/>
          <w:rtl/>
        </w:rPr>
        <w:t xml:space="preserve">מבקש </w:t>
      </w:r>
      <w:r w:rsidR="001E4C29">
        <w:rPr>
          <w:rFonts w:ascii="Arial" w:hAnsi="Arial" w:hint="cs"/>
          <w:noProof w:val="0"/>
          <w:rtl/>
        </w:rPr>
        <w:t>לחייב את התובעת בתשלום מחצית מהוצאותיהם לחינוך ולרפואה.</w:t>
      </w:r>
    </w:p>
    <w:p w:rsidR="007D270A" w:rsidRPr="00AC369A" w:rsidRDefault="007D270A" w:rsidP="00E42862">
      <w:pPr>
        <w:pStyle w:val="ad"/>
        <w:spacing w:line="360" w:lineRule="auto"/>
        <w:rPr>
          <w:rFonts w:ascii="Arial" w:hAnsi="Arial"/>
          <w:noProof w:val="0"/>
          <w:rtl/>
        </w:rPr>
      </w:pPr>
    </w:p>
    <w:p w:rsidR="0010482B" w:rsidRDefault="0010482B" w:rsidP="00E42862">
      <w:pPr>
        <w:spacing w:line="360" w:lineRule="auto"/>
        <w:ind w:left="360"/>
        <w:rPr>
          <w:rFonts w:ascii="Arial" w:hAnsi="Arial"/>
          <w:b/>
          <w:bCs/>
          <w:noProof w:val="0"/>
          <w:rtl/>
        </w:rPr>
      </w:pPr>
      <w:r w:rsidRPr="0010482B">
        <w:rPr>
          <w:rFonts w:ascii="Arial" w:hAnsi="Arial" w:hint="cs"/>
          <w:b/>
          <w:bCs/>
          <w:noProof w:val="0"/>
          <w:u w:val="single"/>
          <w:rtl/>
        </w:rPr>
        <w:t>דיון והכרעה</w:t>
      </w:r>
      <w:r w:rsidRPr="0010482B">
        <w:rPr>
          <w:rFonts w:ascii="Arial" w:hAnsi="Arial" w:hint="cs"/>
          <w:b/>
          <w:bCs/>
          <w:noProof w:val="0"/>
          <w:rtl/>
        </w:rPr>
        <w:t>:</w:t>
      </w:r>
    </w:p>
    <w:p w:rsidR="0010482B" w:rsidRDefault="0010482B" w:rsidP="00E42862">
      <w:pPr>
        <w:spacing w:line="360" w:lineRule="auto"/>
        <w:ind w:left="360"/>
        <w:rPr>
          <w:rFonts w:ascii="Arial" w:hAnsi="Arial"/>
          <w:b/>
          <w:bCs/>
          <w:noProof w:val="0"/>
          <w:u w:val="single"/>
          <w:rtl/>
        </w:rPr>
      </w:pPr>
    </w:p>
    <w:p w:rsidR="0010482B" w:rsidRDefault="00AC369A" w:rsidP="00E42862">
      <w:pPr>
        <w:pStyle w:val="ad"/>
        <w:numPr>
          <w:ilvl w:val="0"/>
          <w:numId w:val="1"/>
        </w:numPr>
        <w:spacing w:line="360" w:lineRule="auto"/>
        <w:jc w:val="both"/>
        <w:rPr>
          <w:rFonts w:ascii="David" w:hAnsi="David"/>
        </w:rPr>
      </w:pPr>
      <w:r>
        <w:rPr>
          <w:rFonts w:asciiTheme="minorHAnsi" w:hAnsiTheme="minorHAnsi" w:hint="cs"/>
          <w:noProof w:val="0"/>
          <w:rtl/>
        </w:rPr>
        <w:t>לקטינים</w:t>
      </w:r>
      <w:r w:rsidR="0010482B">
        <w:rPr>
          <w:rtl/>
        </w:rPr>
        <w:t xml:space="preserve"> מלאו 6 שנים זה מכבר והחובה לשאת במלוא צרכיהם רובצת על שני הה</w:t>
      </w:r>
      <w:r w:rsidR="00F357ED">
        <w:rPr>
          <w:rtl/>
        </w:rPr>
        <w:t>ורים</w:t>
      </w:r>
      <w:r w:rsidR="00F357ED">
        <w:rPr>
          <w:rFonts w:hint="cs"/>
          <w:rtl/>
        </w:rPr>
        <w:t xml:space="preserve"> </w:t>
      </w:r>
      <w:r w:rsidR="00F357ED">
        <w:rPr>
          <w:rtl/>
        </w:rPr>
        <w:t>ביחס ישיר להכנסותיהם ונלמדת מדיני הצדקה הכלליים</w:t>
      </w:r>
      <w:r w:rsidR="0010482B">
        <w:rPr>
          <w:rtl/>
        </w:rPr>
        <w:t xml:space="preserve"> </w:t>
      </w:r>
      <w:r w:rsidR="0010482B">
        <w:rPr>
          <w:rFonts w:ascii="David" w:hAnsi="David"/>
          <w:rtl/>
        </w:rPr>
        <w:t>[</w:t>
      </w:r>
      <w:hyperlink w:history="1">
        <w:r w:rsidR="0010482B">
          <w:rPr>
            <w:rFonts w:ascii="David" w:hAnsi="David"/>
            <w:rtl/>
          </w:rPr>
          <w:t>בע"מ 919/15</w:t>
        </w:r>
      </w:hyperlink>
      <w:r w:rsidR="0010482B">
        <w:rPr>
          <w:rFonts w:ascii="David" w:hAnsi="David"/>
          <w:rtl/>
        </w:rPr>
        <w:t xml:space="preserve"> </w:t>
      </w:r>
      <w:r w:rsidR="0010482B">
        <w:rPr>
          <w:rFonts w:ascii="David" w:hAnsi="David" w:hint="cs"/>
          <w:b/>
          <w:bCs/>
          <w:rtl/>
        </w:rPr>
        <w:t>פלוני נ' פלונים</w:t>
      </w:r>
      <w:r w:rsidR="0010482B">
        <w:rPr>
          <w:rFonts w:ascii="David" w:hAnsi="David" w:hint="cs"/>
          <w:rtl/>
        </w:rPr>
        <w:t xml:space="preserve"> (2017) (להלן - "</w:t>
      </w:r>
      <w:r w:rsidR="0010482B">
        <w:rPr>
          <w:rFonts w:ascii="David" w:hAnsi="David" w:hint="cs"/>
          <w:b/>
          <w:bCs/>
          <w:rtl/>
        </w:rPr>
        <w:t>עניין פלונים"</w:t>
      </w:r>
      <w:r w:rsidR="0010482B">
        <w:rPr>
          <w:rFonts w:ascii="David" w:hAnsi="David" w:hint="cs"/>
          <w:rtl/>
        </w:rPr>
        <w:t>)]. חיוב זה חל על שני ההורים בהתאם ליכולתם. לצורך קביעת החיוב במזונות הקטינים על בית המשפט לקבוע ממצאים בארבע שאלות עובדתיות כדלקמן: צרכי הילד ועלותם; יכולתם הכלכלית של שני ההורים; יחסיות יכולתם הכלכלית של ההורים, האחד מול רעהו; חלוקת זמני השהות [</w:t>
      </w:r>
      <w:hyperlink w:history="1">
        <w:r w:rsidR="0010482B">
          <w:rPr>
            <w:rFonts w:ascii="David" w:hAnsi="David"/>
            <w:rtl/>
          </w:rPr>
          <w:t>עמ"ש (מחוזי ת"א) 14612-10-16</w:t>
        </w:r>
      </w:hyperlink>
      <w:r w:rsidR="0010482B">
        <w:rPr>
          <w:rFonts w:ascii="David" w:hAnsi="David"/>
          <w:rtl/>
        </w:rPr>
        <w:t xml:space="preserve"> </w:t>
      </w:r>
      <w:r w:rsidR="0010482B">
        <w:rPr>
          <w:rFonts w:ascii="David" w:hAnsi="David" w:hint="cs"/>
          <w:b/>
          <w:bCs/>
          <w:rtl/>
        </w:rPr>
        <w:t>פ.ב. נ' א.ב.</w:t>
      </w:r>
      <w:r w:rsidR="0010482B">
        <w:rPr>
          <w:rFonts w:ascii="David" w:hAnsi="David" w:hint="cs"/>
          <w:rtl/>
        </w:rPr>
        <w:t xml:space="preserve">]. </w:t>
      </w:r>
    </w:p>
    <w:p w:rsidR="0010482B" w:rsidRPr="0010482B" w:rsidRDefault="0010482B" w:rsidP="00E42862">
      <w:pPr>
        <w:pStyle w:val="ad"/>
        <w:spacing w:line="360" w:lineRule="auto"/>
        <w:rPr>
          <w:rFonts w:ascii="David" w:hAnsi="David"/>
          <w:rtl/>
        </w:rPr>
      </w:pPr>
    </w:p>
    <w:p w:rsidR="0010482B" w:rsidRPr="0010482B" w:rsidRDefault="0010482B" w:rsidP="00E42862">
      <w:pPr>
        <w:spacing w:line="360" w:lineRule="auto"/>
        <w:ind w:firstLine="360"/>
        <w:jc w:val="both"/>
        <w:rPr>
          <w:b/>
          <w:bCs/>
          <w:noProof w:val="0"/>
          <w:rtl/>
        </w:rPr>
      </w:pPr>
      <w:r w:rsidRPr="0010482B">
        <w:rPr>
          <w:b/>
          <w:bCs/>
          <w:noProof w:val="0"/>
          <w:rtl/>
        </w:rPr>
        <w:t>חלוקת זמני השהות</w:t>
      </w:r>
    </w:p>
    <w:p w:rsidR="0010482B" w:rsidRPr="0010482B" w:rsidRDefault="0010482B" w:rsidP="00E42862">
      <w:pPr>
        <w:spacing w:line="360" w:lineRule="auto"/>
        <w:jc w:val="both"/>
        <w:rPr>
          <w:noProof w:val="0"/>
        </w:rPr>
      </w:pPr>
    </w:p>
    <w:p w:rsidR="002203F3" w:rsidRDefault="00012063" w:rsidP="005E5C5C">
      <w:pPr>
        <w:pStyle w:val="ad"/>
        <w:numPr>
          <w:ilvl w:val="0"/>
          <w:numId w:val="1"/>
        </w:numPr>
        <w:spacing w:line="360" w:lineRule="auto"/>
        <w:jc w:val="both"/>
        <w:rPr>
          <w:rFonts w:ascii="Arial" w:hAnsi="Arial"/>
          <w:noProof w:val="0"/>
        </w:rPr>
      </w:pPr>
      <w:r>
        <w:rPr>
          <w:rFonts w:ascii="Arial" w:hAnsi="Arial" w:hint="cs"/>
          <w:noProof w:val="0"/>
          <w:rtl/>
        </w:rPr>
        <w:t xml:space="preserve">למן תחילת הסכסוך, </w:t>
      </w:r>
      <w:r w:rsidR="002D6CA5">
        <w:rPr>
          <w:rFonts w:ascii="Arial" w:hAnsi="Arial" w:hint="cs"/>
          <w:noProof w:val="0"/>
          <w:rtl/>
        </w:rPr>
        <w:t xml:space="preserve">ובמיוחד לאחר </w:t>
      </w:r>
      <w:r w:rsidR="00EF0BD0">
        <w:rPr>
          <w:rFonts w:ascii="Arial" w:hAnsi="Arial" w:hint="cs"/>
          <w:noProof w:val="0"/>
          <w:rtl/>
        </w:rPr>
        <w:t>עזיבת הדירה והפסקת הסדר הקינון</w:t>
      </w:r>
      <w:r>
        <w:rPr>
          <w:rFonts w:ascii="Arial" w:hAnsi="Arial" w:hint="cs"/>
          <w:noProof w:val="0"/>
          <w:rtl/>
        </w:rPr>
        <w:t xml:space="preserve">, התגלעו מחלוקות וקשיים בשהות הקטינים </w:t>
      </w:r>
      <w:r w:rsidR="00EF0BD0">
        <w:rPr>
          <w:rFonts w:ascii="Arial" w:hAnsi="Arial" w:hint="cs"/>
          <w:noProof w:val="0"/>
          <w:rtl/>
        </w:rPr>
        <w:t xml:space="preserve">עם התובעת, ובמיוחד הקטינים </w:t>
      </w:r>
      <w:r w:rsidR="005E5C5C">
        <w:rPr>
          <w:rFonts w:ascii="Arial" w:hAnsi="Arial" w:hint="cs"/>
          <w:noProof w:val="0"/>
          <w:rtl/>
        </w:rPr>
        <w:t>א' ו- ב'</w:t>
      </w:r>
      <w:r w:rsidR="00A06D35">
        <w:rPr>
          <w:rFonts w:ascii="Arial" w:hAnsi="Arial" w:hint="cs"/>
          <w:noProof w:val="0"/>
          <w:rtl/>
        </w:rPr>
        <w:t>, ומונתה המומחית גב' ללי גרשנזון</w:t>
      </w:r>
      <w:r w:rsidR="00EF0BD0">
        <w:rPr>
          <w:rFonts w:ascii="Arial" w:hAnsi="Arial" w:hint="cs"/>
          <w:noProof w:val="0"/>
          <w:rtl/>
        </w:rPr>
        <w:t xml:space="preserve">. התובעת טענה שהנתבע הסית את הקטינים כנגדה ואילו הנתבע טען שהתובעת העדיפה להותיר את הקטינים </w:t>
      </w:r>
      <w:r w:rsidR="005E5C5C">
        <w:rPr>
          <w:rFonts w:ascii="Arial" w:hAnsi="Arial" w:hint="cs"/>
          <w:noProof w:val="0"/>
          <w:rtl/>
        </w:rPr>
        <w:t>א' ו- ב'</w:t>
      </w:r>
      <w:r w:rsidR="00EF0BD0">
        <w:rPr>
          <w:rFonts w:ascii="Arial" w:hAnsi="Arial" w:hint="cs"/>
          <w:noProof w:val="0"/>
          <w:rtl/>
        </w:rPr>
        <w:t xml:space="preserve"> עמו. כמו כן, בעוד שהנתבע והקטינים שומרים על אורח חיים דתי (כפי שהתקיים בתקופת החיים המשותפים) מאז הפירוד מקיימת התובעת אורח חיים חילוני. </w:t>
      </w:r>
      <w:r w:rsidR="002203F3">
        <w:rPr>
          <w:rFonts w:ascii="Arial" w:hAnsi="Arial" w:hint="cs"/>
          <w:noProof w:val="0"/>
          <w:rtl/>
        </w:rPr>
        <w:t>כיוון שבתיק מזונות עסקינן די לציין שהצדדים אמנם קיבלו את המלצות המומחית אך אלו למעשה מעולם לא יושמו במלואן ולמרבה הצער מאז שהופסק הסדר הקינון לא ניתן לומר שמתקיימים זמני שהות קבועים</w:t>
      </w:r>
      <w:r w:rsidR="00B84962">
        <w:rPr>
          <w:rFonts w:ascii="Arial" w:hAnsi="Arial" w:hint="cs"/>
          <w:noProof w:val="0"/>
          <w:rtl/>
        </w:rPr>
        <w:t>, משמעותיים</w:t>
      </w:r>
      <w:r w:rsidR="002203F3">
        <w:rPr>
          <w:rFonts w:ascii="Arial" w:hAnsi="Arial" w:hint="cs"/>
          <w:noProof w:val="0"/>
          <w:rtl/>
        </w:rPr>
        <w:t xml:space="preserve"> ורצופים של הקטינים </w:t>
      </w:r>
      <w:r w:rsidR="005E5C5C">
        <w:rPr>
          <w:rFonts w:ascii="Arial" w:hAnsi="Arial" w:hint="cs"/>
          <w:noProof w:val="0"/>
          <w:rtl/>
        </w:rPr>
        <w:t xml:space="preserve">א' ו- ב' </w:t>
      </w:r>
      <w:r w:rsidR="002203F3">
        <w:rPr>
          <w:rFonts w:ascii="Arial" w:hAnsi="Arial" w:hint="cs"/>
          <w:noProof w:val="0"/>
          <w:rtl/>
        </w:rPr>
        <w:t>עם התובעת.</w:t>
      </w:r>
    </w:p>
    <w:p w:rsidR="005E5C5C" w:rsidRDefault="005E5C5C" w:rsidP="005E5C5C">
      <w:pPr>
        <w:pStyle w:val="ad"/>
        <w:spacing w:line="360" w:lineRule="auto"/>
        <w:jc w:val="both"/>
        <w:rPr>
          <w:rFonts w:ascii="Arial" w:hAnsi="Arial"/>
          <w:noProof w:val="0"/>
        </w:rPr>
      </w:pPr>
    </w:p>
    <w:p w:rsidR="001E4C29" w:rsidRDefault="002203F3" w:rsidP="005E5C5C">
      <w:pPr>
        <w:pStyle w:val="ad"/>
        <w:numPr>
          <w:ilvl w:val="0"/>
          <w:numId w:val="1"/>
        </w:numPr>
        <w:spacing w:line="360" w:lineRule="auto"/>
        <w:jc w:val="both"/>
        <w:rPr>
          <w:rFonts w:ascii="Arial" w:hAnsi="Arial"/>
          <w:noProof w:val="0"/>
        </w:rPr>
      </w:pPr>
      <w:r>
        <w:rPr>
          <w:rFonts w:ascii="Arial" w:hAnsi="Arial" w:hint="cs"/>
          <w:noProof w:val="0"/>
          <w:rtl/>
        </w:rPr>
        <w:lastRenderedPageBreak/>
        <w:t>לטענת הנתבע ה</w:t>
      </w:r>
      <w:r w:rsidR="001E4C29">
        <w:rPr>
          <w:rFonts w:ascii="Arial" w:hAnsi="Arial" w:hint="cs"/>
          <w:noProof w:val="0"/>
          <w:rtl/>
        </w:rPr>
        <w:t xml:space="preserve">קטינים </w:t>
      </w:r>
      <w:r w:rsidR="005E5C5C">
        <w:rPr>
          <w:rFonts w:ascii="Arial" w:hAnsi="Arial" w:hint="cs"/>
          <w:noProof w:val="0"/>
          <w:rtl/>
        </w:rPr>
        <w:t>א' ו- ב'</w:t>
      </w:r>
      <w:r w:rsidR="001E4C29">
        <w:rPr>
          <w:rFonts w:ascii="Arial" w:hAnsi="Arial" w:hint="cs"/>
          <w:noProof w:val="0"/>
          <w:rtl/>
        </w:rPr>
        <w:t xml:space="preserve"> שוהים עמו כל הזמן ולא מתקיימים זמני שהות עם התובעת, אלא לכל היותר מספר שעות </w:t>
      </w:r>
      <w:r w:rsidR="00F579BE">
        <w:rPr>
          <w:rFonts w:ascii="Arial" w:hAnsi="Arial" w:hint="cs"/>
          <w:noProof w:val="0"/>
          <w:rtl/>
        </w:rPr>
        <w:t xml:space="preserve">לעיתים רחוקות </w:t>
      </w:r>
      <w:r w:rsidR="001E4C29">
        <w:rPr>
          <w:rFonts w:ascii="Arial" w:hAnsi="Arial" w:hint="cs"/>
          <w:noProof w:val="0"/>
          <w:rtl/>
        </w:rPr>
        <w:t>באופן אקראי ולא קבוע</w:t>
      </w:r>
      <w:r w:rsidR="00885402">
        <w:rPr>
          <w:rFonts w:ascii="Arial" w:hAnsi="Arial" w:hint="cs"/>
          <w:noProof w:val="0"/>
          <w:rtl/>
        </w:rPr>
        <w:t xml:space="preserve"> (עמ' </w:t>
      </w:r>
      <w:r w:rsidR="009737CB">
        <w:rPr>
          <w:rFonts w:ascii="Arial" w:hAnsi="Arial" w:hint="cs"/>
          <w:noProof w:val="0"/>
          <w:rtl/>
        </w:rPr>
        <w:t>46</w:t>
      </w:r>
      <w:r w:rsidR="00885402">
        <w:rPr>
          <w:rFonts w:ascii="Arial" w:hAnsi="Arial" w:hint="cs"/>
          <w:noProof w:val="0"/>
          <w:rtl/>
        </w:rPr>
        <w:t>; עמ' 60 שורות 21-22</w:t>
      </w:r>
      <w:r w:rsidR="009737CB">
        <w:rPr>
          <w:rFonts w:ascii="Arial" w:hAnsi="Arial" w:hint="cs"/>
          <w:noProof w:val="0"/>
          <w:rtl/>
        </w:rPr>
        <w:t xml:space="preserve"> לפרוטוקול)</w:t>
      </w:r>
      <w:r w:rsidR="001E4C29">
        <w:rPr>
          <w:rFonts w:ascii="Arial" w:hAnsi="Arial" w:hint="cs"/>
          <w:noProof w:val="0"/>
          <w:rtl/>
        </w:rPr>
        <w:t xml:space="preserve">. לעומתו טוענת התובעת שהקטינים </w:t>
      </w:r>
      <w:r w:rsidR="005E5C5C">
        <w:rPr>
          <w:rFonts w:ascii="Arial" w:hAnsi="Arial" w:hint="cs"/>
          <w:noProof w:val="0"/>
          <w:rtl/>
        </w:rPr>
        <w:t>א' ו- ב'</w:t>
      </w:r>
      <w:r w:rsidR="001E4C29">
        <w:rPr>
          <w:rFonts w:ascii="Arial" w:hAnsi="Arial" w:hint="cs"/>
          <w:noProof w:val="0"/>
          <w:rtl/>
        </w:rPr>
        <w:t xml:space="preserve"> שוהים עמה </w:t>
      </w:r>
      <w:r w:rsidR="00F579BE">
        <w:rPr>
          <w:rFonts w:ascii="Arial" w:hAnsi="Arial" w:hint="cs"/>
          <w:noProof w:val="0"/>
          <w:rtl/>
        </w:rPr>
        <w:t xml:space="preserve">פעמיים </w:t>
      </w:r>
      <w:r w:rsidR="00500BD9">
        <w:rPr>
          <w:rFonts w:ascii="Arial" w:hAnsi="Arial"/>
          <w:noProof w:val="0"/>
          <w:rtl/>
        </w:rPr>
        <w:t>–</w:t>
      </w:r>
      <w:r w:rsidR="00500BD9">
        <w:rPr>
          <w:rFonts w:ascii="Arial" w:hAnsi="Arial" w:hint="cs"/>
          <w:noProof w:val="0"/>
          <w:rtl/>
        </w:rPr>
        <w:t xml:space="preserve"> שלוש </w:t>
      </w:r>
      <w:r w:rsidR="001E4C29">
        <w:rPr>
          <w:rFonts w:ascii="Arial" w:hAnsi="Arial" w:hint="cs"/>
          <w:noProof w:val="0"/>
          <w:rtl/>
        </w:rPr>
        <w:t xml:space="preserve">בשבוע </w:t>
      </w:r>
      <w:r w:rsidR="00500BD9">
        <w:rPr>
          <w:rFonts w:ascii="Arial" w:hAnsi="Arial" w:hint="cs"/>
          <w:noProof w:val="0"/>
          <w:rtl/>
        </w:rPr>
        <w:t>למשך 3 שעות בקירוב</w:t>
      </w:r>
      <w:r w:rsidR="001E4C29">
        <w:rPr>
          <w:rFonts w:ascii="Arial" w:hAnsi="Arial" w:hint="cs"/>
          <w:noProof w:val="0"/>
          <w:rtl/>
        </w:rPr>
        <w:t xml:space="preserve"> בכל פעם</w:t>
      </w:r>
      <w:r w:rsidR="00500BD9">
        <w:rPr>
          <w:rFonts w:ascii="Arial" w:hAnsi="Arial" w:hint="cs"/>
          <w:noProof w:val="0"/>
          <w:rtl/>
        </w:rPr>
        <w:t xml:space="preserve"> (עמ' 33 שורות 10-16 לפרוטוקול)</w:t>
      </w:r>
      <w:r w:rsidR="001E4C29">
        <w:rPr>
          <w:rFonts w:ascii="Arial" w:hAnsi="Arial" w:hint="cs"/>
          <w:noProof w:val="0"/>
          <w:rtl/>
        </w:rPr>
        <w:t>.</w:t>
      </w:r>
    </w:p>
    <w:p w:rsidR="00E61ED2" w:rsidRDefault="00012063" w:rsidP="005E5C5C">
      <w:pPr>
        <w:pStyle w:val="ad"/>
        <w:spacing w:line="360" w:lineRule="auto"/>
        <w:jc w:val="both"/>
        <w:rPr>
          <w:rFonts w:ascii="Arial" w:hAnsi="Arial"/>
          <w:noProof w:val="0"/>
        </w:rPr>
      </w:pPr>
      <w:r>
        <w:rPr>
          <w:rFonts w:ascii="Arial" w:hAnsi="Arial" w:hint="cs"/>
          <w:noProof w:val="0"/>
          <w:rtl/>
        </w:rPr>
        <w:t xml:space="preserve">אין חולק למעשה שהקטינים </w:t>
      </w:r>
      <w:r w:rsidR="005E5C5C">
        <w:rPr>
          <w:rFonts w:ascii="Arial" w:hAnsi="Arial" w:hint="cs"/>
          <w:noProof w:val="0"/>
          <w:rtl/>
        </w:rPr>
        <w:t xml:space="preserve">א' ו- ב' </w:t>
      </w:r>
      <w:r>
        <w:rPr>
          <w:rFonts w:ascii="Arial" w:hAnsi="Arial" w:hint="cs"/>
          <w:noProof w:val="0"/>
          <w:rtl/>
        </w:rPr>
        <w:t>לא לנים אצל התובעת</w:t>
      </w:r>
      <w:r w:rsidR="00BE338F">
        <w:rPr>
          <w:rFonts w:ascii="Arial" w:hAnsi="Arial" w:hint="cs"/>
          <w:noProof w:val="0"/>
          <w:rtl/>
        </w:rPr>
        <w:t>, ואינם שוהים עמה בסופי שבוע ובחגים</w:t>
      </w:r>
      <w:r w:rsidR="001E4C29">
        <w:rPr>
          <w:rFonts w:ascii="Arial" w:hAnsi="Arial" w:hint="cs"/>
          <w:noProof w:val="0"/>
          <w:rtl/>
        </w:rPr>
        <w:t xml:space="preserve">. </w:t>
      </w:r>
      <w:r w:rsidR="00007558">
        <w:rPr>
          <w:rFonts w:ascii="Arial" w:hAnsi="Arial" w:hint="cs"/>
          <w:noProof w:val="0"/>
          <w:rtl/>
        </w:rPr>
        <w:t xml:space="preserve">למרבה הצער לא ניתן לומר </w:t>
      </w:r>
      <w:r w:rsidR="002203F3">
        <w:rPr>
          <w:rFonts w:ascii="Arial" w:hAnsi="Arial" w:hint="cs"/>
          <w:noProof w:val="0"/>
          <w:rtl/>
        </w:rPr>
        <w:t xml:space="preserve">כיום </w:t>
      </w:r>
      <w:r w:rsidR="00007558">
        <w:rPr>
          <w:rFonts w:ascii="Arial" w:hAnsi="Arial" w:hint="cs"/>
          <w:noProof w:val="0"/>
          <w:rtl/>
        </w:rPr>
        <w:t xml:space="preserve">שהקטינים שוהים עם התובעת באופן קבוע זמנים משמעותיים. </w:t>
      </w:r>
      <w:r w:rsidR="002913CB">
        <w:rPr>
          <w:rFonts w:ascii="Arial" w:hAnsi="Arial" w:hint="cs"/>
          <w:noProof w:val="0"/>
          <w:rtl/>
        </w:rPr>
        <w:t>השתכנעתי ש</w:t>
      </w:r>
      <w:r w:rsidR="00007558">
        <w:rPr>
          <w:rFonts w:ascii="Arial" w:hAnsi="Arial" w:hint="cs"/>
          <w:noProof w:val="0"/>
          <w:rtl/>
        </w:rPr>
        <w:t>הקטינים שוהים עם התובעת ל</w:t>
      </w:r>
      <w:r w:rsidR="00BE338F">
        <w:rPr>
          <w:rFonts w:ascii="Arial" w:hAnsi="Arial" w:hint="cs"/>
          <w:noProof w:val="0"/>
          <w:rtl/>
        </w:rPr>
        <w:t>כל היותר ל</w:t>
      </w:r>
      <w:r w:rsidR="00007558">
        <w:rPr>
          <w:rFonts w:ascii="Arial" w:hAnsi="Arial" w:hint="cs"/>
          <w:noProof w:val="0"/>
          <w:rtl/>
        </w:rPr>
        <w:t xml:space="preserve">משך </w:t>
      </w:r>
      <w:r w:rsidR="00BE338F">
        <w:rPr>
          <w:rFonts w:ascii="Arial" w:hAnsi="Arial" w:hint="cs"/>
          <w:noProof w:val="0"/>
          <w:rtl/>
        </w:rPr>
        <w:t>שעתיים - שלוש</w:t>
      </w:r>
      <w:r w:rsidR="00007558">
        <w:rPr>
          <w:rFonts w:ascii="Arial" w:hAnsi="Arial" w:hint="cs"/>
          <w:noProof w:val="0"/>
          <w:rtl/>
        </w:rPr>
        <w:t xml:space="preserve"> </w:t>
      </w:r>
      <w:r w:rsidR="00BE338F">
        <w:rPr>
          <w:rFonts w:ascii="Arial" w:hAnsi="Arial" w:hint="cs"/>
          <w:noProof w:val="0"/>
          <w:rtl/>
        </w:rPr>
        <w:t>בכל פעם, אך לא באופן רצוף וקבוע.</w:t>
      </w:r>
      <w:r w:rsidR="00007558">
        <w:rPr>
          <w:rFonts w:ascii="Arial" w:hAnsi="Arial" w:hint="cs"/>
          <w:noProof w:val="0"/>
          <w:rtl/>
        </w:rPr>
        <w:t xml:space="preserve"> גם</w:t>
      </w:r>
      <w:r w:rsidR="00254FDC">
        <w:rPr>
          <w:rFonts w:ascii="Arial" w:hAnsi="Arial" w:hint="cs"/>
          <w:noProof w:val="0"/>
          <w:rtl/>
        </w:rPr>
        <w:t xml:space="preserve"> אם אניח, כטענת התובעת, שהקטינים שוהים עמה</w:t>
      </w:r>
      <w:r w:rsidR="00BE338F">
        <w:rPr>
          <w:rFonts w:ascii="Arial" w:hAnsi="Arial" w:hint="cs"/>
          <w:noProof w:val="0"/>
          <w:rtl/>
        </w:rPr>
        <w:t xml:space="preserve"> באופן קבוע ורצוף</w:t>
      </w:r>
      <w:r w:rsidR="00254FDC">
        <w:rPr>
          <w:rFonts w:ascii="Arial" w:hAnsi="Arial" w:hint="cs"/>
          <w:noProof w:val="0"/>
          <w:rtl/>
        </w:rPr>
        <w:t xml:space="preserve"> 6 שעות בשבוע (מתוך 168 שעות</w:t>
      </w:r>
      <w:r w:rsidR="00FD0DD6">
        <w:rPr>
          <w:rFonts w:ascii="Arial" w:hAnsi="Arial" w:hint="cs"/>
          <w:noProof w:val="0"/>
          <w:rtl/>
        </w:rPr>
        <w:t xml:space="preserve"> שבועיות</w:t>
      </w:r>
      <w:r w:rsidR="00254FDC">
        <w:rPr>
          <w:rFonts w:ascii="Arial" w:hAnsi="Arial" w:hint="cs"/>
          <w:noProof w:val="0"/>
          <w:rtl/>
        </w:rPr>
        <w:t xml:space="preserve">), הרי שמדובר </w:t>
      </w:r>
      <w:r w:rsidR="00A06D35">
        <w:rPr>
          <w:rFonts w:ascii="Arial" w:hAnsi="Arial" w:hint="cs"/>
          <w:noProof w:val="0"/>
          <w:rtl/>
        </w:rPr>
        <w:t xml:space="preserve">לכל היותר </w:t>
      </w:r>
      <w:r w:rsidR="00254FDC">
        <w:rPr>
          <w:rFonts w:ascii="Arial" w:hAnsi="Arial" w:hint="cs"/>
          <w:noProof w:val="0"/>
          <w:rtl/>
        </w:rPr>
        <w:t>בשיעור של 3.</w:t>
      </w:r>
      <w:r w:rsidR="00A06D35">
        <w:rPr>
          <w:rFonts w:ascii="Arial" w:hAnsi="Arial" w:hint="cs"/>
          <w:noProof w:val="0"/>
          <w:rtl/>
        </w:rPr>
        <w:t>6</w:t>
      </w:r>
      <w:r w:rsidR="00254FDC">
        <w:rPr>
          <w:rFonts w:ascii="Arial" w:hAnsi="Arial" w:hint="cs"/>
          <w:noProof w:val="0"/>
          <w:rtl/>
        </w:rPr>
        <w:t>% מזמנם, שאינו כולל לינה.</w:t>
      </w:r>
    </w:p>
    <w:p w:rsidR="002913CB" w:rsidRDefault="00AA763E" w:rsidP="005E5C5C">
      <w:pPr>
        <w:pStyle w:val="ad"/>
        <w:spacing w:line="360" w:lineRule="auto"/>
        <w:jc w:val="both"/>
        <w:rPr>
          <w:rFonts w:ascii="David" w:hAnsi="David"/>
          <w:rtl/>
        </w:rPr>
      </w:pPr>
      <w:r>
        <w:rPr>
          <w:rFonts w:ascii="David" w:hAnsi="David" w:hint="cs"/>
          <w:rtl/>
        </w:rPr>
        <w:t>אמנם בסיכומים טענה</w:t>
      </w:r>
      <w:r w:rsidR="006B5D15">
        <w:rPr>
          <w:rFonts w:ascii="David" w:hAnsi="David" w:hint="cs"/>
          <w:rtl/>
        </w:rPr>
        <w:t xml:space="preserve"> התובעת</w:t>
      </w:r>
      <w:r>
        <w:rPr>
          <w:rFonts w:ascii="David" w:hAnsi="David" w:hint="cs"/>
          <w:rtl/>
        </w:rPr>
        <w:t xml:space="preserve"> שתפעל כדי לאפשר </w:t>
      </w:r>
      <w:r w:rsidR="00A06D35">
        <w:rPr>
          <w:rFonts w:ascii="David" w:hAnsi="David" w:hint="cs"/>
          <w:rtl/>
        </w:rPr>
        <w:t>לקטינים</w:t>
      </w:r>
      <w:r w:rsidR="005E5C5C">
        <w:rPr>
          <w:rFonts w:ascii="David" w:hAnsi="David" w:hint="cs"/>
          <w:rtl/>
        </w:rPr>
        <w:t xml:space="preserve"> א' ו- ב'</w:t>
      </w:r>
      <w:r>
        <w:rPr>
          <w:rFonts w:ascii="David" w:hAnsi="David" w:hint="cs"/>
          <w:rtl/>
        </w:rPr>
        <w:t xml:space="preserve"> לינה בביתה</w:t>
      </w:r>
      <w:r w:rsidR="00972855">
        <w:rPr>
          <w:rFonts w:ascii="David" w:hAnsi="David" w:hint="cs"/>
          <w:rtl/>
        </w:rPr>
        <w:t xml:space="preserve">, ואכן </w:t>
      </w:r>
      <w:r w:rsidR="00972855">
        <w:rPr>
          <w:rFonts w:ascii="David" w:hAnsi="David"/>
          <w:rtl/>
        </w:rPr>
        <w:t xml:space="preserve">הציפיה היא </w:t>
      </w:r>
      <w:r w:rsidR="00972855">
        <w:rPr>
          <w:rFonts w:ascii="David" w:hAnsi="David" w:hint="cs"/>
          <w:rtl/>
        </w:rPr>
        <w:t>ש</w:t>
      </w:r>
      <w:r w:rsidR="00972855">
        <w:rPr>
          <w:rFonts w:ascii="David" w:hAnsi="David"/>
          <w:rtl/>
        </w:rPr>
        <w:t xml:space="preserve">גם </w:t>
      </w:r>
      <w:r w:rsidR="00972855">
        <w:rPr>
          <w:rFonts w:ascii="David" w:hAnsi="David" w:hint="cs"/>
          <w:rtl/>
        </w:rPr>
        <w:t>הם</w:t>
      </w:r>
      <w:r w:rsidR="00972855">
        <w:rPr>
          <w:rFonts w:ascii="David" w:hAnsi="David"/>
          <w:rtl/>
        </w:rPr>
        <w:t xml:space="preserve"> ילונו בעתיד </w:t>
      </w:r>
      <w:r w:rsidR="00972855">
        <w:rPr>
          <w:rFonts w:ascii="David" w:hAnsi="David" w:hint="cs"/>
          <w:rtl/>
        </w:rPr>
        <w:t>אצלה,</w:t>
      </w:r>
      <w:r>
        <w:rPr>
          <w:rFonts w:ascii="David" w:hAnsi="David" w:hint="cs"/>
          <w:rtl/>
        </w:rPr>
        <w:t xml:space="preserve"> ואולם הדבר לא נעשה עד כה</w:t>
      </w:r>
      <w:r w:rsidR="00972855">
        <w:rPr>
          <w:rFonts w:ascii="David" w:hAnsi="David" w:hint="cs"/>
          <w:rtl/>
        </w:rPr>
        <w:t>, ו</w:t>
      </w:r>
      <w:r>
        <w:rPr>
          <w:rFonts w:ascii="David" w:hAnsi="David"/>
          <w:rtl/>
        </w:rPr>
        <w:t xml:space="preserve">לא ברור </w:t>
      </w:r>
      <w:r w:rsidR="00972855">
        <w:rPr>
          <w:rFonts w:ascii="David" w:hAnsi="David" w:hint="cs"/>
          <w:rtl/>
        </w:rPr>
        <w:t xml:space="preserve">אם יעשה כן בעתיד, </w:t>
      </w:r>
      <w:r>
        <w:rPr>
          <w:rFonts w:ascii="David" w:hAnsi="David" w:hint="cs"/>
          <w:rtl/>
        </w:rPr>
        <w:t>ו</w:t>
      </w:r>
      <w:r>
        <w:rPr>
          <w:rFonts w:ascii="David" w:hAnsi="David"/>
          <w:rtl/>
        </w:rPr>
        <w:t>מאימתי</w:t>
      </w:r>
      <w:r>
        <w:rPr>
          <w:rFonts w:ascii="David" w:hAnsi="David" w:hint="cs"/>
          <w:rtl/>
        </w:rPr>
        <w:t>.</w:t>
      </w:r>
    </w:p>
    <w:p w:rsidR="00AA763E" w:rsidRDefault="00AA763E" w:rsidP="00E42862">
      <w:pPr>
        <w:pStyle w:val="ad"/>
        <w:spacing w:line="360" w:lineRule="auto"/>
        <w:jc w:val="both"/>
        <w:rPr>
          <w:rFonts w:ascii="Arial" w:hAnsi="Arial"/>
          <w:noProof w:val="0"/>
        </w:rPr>
      </w:pPr>
    </w:p>
    <w:p w:rsidR="00FD0DD6" w:rsidRPr="00AE61E6" w:rsidRDefault="00BE338F" w:rsidP="005E5C5C">
      <w:pPr>
        <w:pStyle w:val="ad"/>
        <w:numPr>
          <w:ilvl w:val="0"/>
          <w:numId w:val="1"/>
        </w:numPr>
        <w:spacing w:line="360" w:lineRule="auto"/>
        <w:jc w:val="both"/>
        <w:rPr>
          <w:rFonts w:ascii="Arial" w:hAnsi="Arial"/>
          <w:noProof w:val="0"/>
        </w:rPr>
      </w:pPr>
      <w:r w:rsidRPr="00AE61E6">
        <w:rPr>
          <w:rFonts w:ascii="Arial" w:hAnsi="Arial" w:hint="cs"/>
          <w:noProof w:val="0"/>
          <w:rtl/>
        </w:rPr>
        <w:t xml:space="preserve">גם באשר לקטינה </w:t>
      </w:r>
      <w:r w:rsidR="005E5C5C">
        <w:rPr>
          <w:rFonts w:ascii="Arial" w:hAnsi="Arial" w:hint="cs"/>
          <w:noProof w:val="0"/>
          <w:rtl/>
        </w:rPr>
        <w:t>ג'</w:t>
      </w:r>
      <w:r w:rsidRPr="00AE61E6">
        <w:rPr>
          <w:rFonts w:ascii="Arial" w:hAnsi="Arial" w:hint="cs"/>
          <w:noProof w:val="0"/>
          <w:rtl/>
        </w:rPr>
        <w:t xml:space="preserve"> חלו תמורות במהלך ניהול ההליך בכל הנוגע לזמני השהות שלה עם התובעת. כיום, וכפי שנקבע בפסק הדין </w:t>
      </w:r>
      <w:r w:rsidR="00AE61E6" w:rsidRPr="00AE61E6">
        <w:rPr>
          <w:rFonts w:ascii="Arial" w:hAnsi="Arial" w:hint="cs"/>
          <w:noProof w:val="0"/>
          <w:rtl/>
        </w:rPr>
        <w:t>מיום 14.11.23</w:t>
      </w:r>
      <w:r w:rsidRPr="00AE61E6">
        <w:rPr>
          <w:rFonts w:ascii="Arial" w:hAnsi="Arial" w:hint="cs"/>
          <w:noProof w:val="0"/>
          <w:rtl/>
        </w:rPr>
        <w:t xml:space="preserve">, </w:t>
      </w:r>
      <w:r w:rsidR="00012063" w:rsidRPr="00AE61E6">
        <w:rPr>
          <w:rFonts w:ascii="Arial" w:hAnsi="Arial" w:hint="cs"/>
          <w:noProof w:val="0"/>
          <w:rtl/>
        </w:rPr>
        <w:t xml:space="preserve">הקטינה </w:t>
      </w:r>
      <w:r w:rsidR="005E5C5C">
        <w:rPr>
          <w:rFonts w:ascii="Arial" w:hAnsi="Arial" w:hint="cs"/>
          <w:noProof w:val="0"/>
          <w:rtl/>
        </w:rPr>
        <w:t>ג'</w:t>
      </w:r>
      <w:r w:rsidR="00012063" w:rsidRPr="00AE61E6">
        <w:rPr>
          <w:rFonts w:ascii="Arial" w:hAnsi="Arial" w:hint="cs"/>
          <w:noProof w:val="0"/>
          <w:rtl/>
        </w:rPr>
        <w:t xml:space="preserve"> מחלקת את זמנה בין הצדדים באופן שהיא שוהה עם התובעת </w:t>
      </w:r>
      <w:r w:rsidR="00DC5014" w:rsidRPr="00AE61E6">
        <w:rPr>
          <w:rFonts w:ascii="Arial" w:hAnsi="Arial" w:hint="cs"/>
          <w:noProof w:val="0"/>
          <w:rtl/>
        </w:rPr>
        <w:t>שלוש פעמים בשבוע (</w:t>
      </w:r>
      <w:r w:rsidR="00012063" w:rsidRPr="00AE61E6">
        <w:rPr>
          <w:rFonts w:ascii="Arial" w:hAnsi="Arial" w:hint="cs"/>
          <w:noProof w:val="0"/>
          <w:rtl/>
        </w:rPr>
        <w:t>פעמיים כולל לינה</w:t>
      </w:r>
      <w:r w:rsidR="00DC5014" w:rsidRPr="00AE61E6">
        <w:rPr>
          <w:rFonts w:ascii="Arial" w:hAnsi="Arial" w:hint="cs"/>
          <w:noProof w:val="0"/>
          <w:rtl/>
        </w:rPr>
        <w:t xml:space="preserve"> ופעם אחת לא כולל לינה)</w:t>
      </w:r>
      <w:r w:rsidR="00012063" w:rsidRPr="00AE61E6">
        <w:rPr>
          <w:rFonts w:ascii="Arial" w:hAnsi="Arial" w:hint="cs"/>
          <w:noProof w:val="0"/>
          <w:rtl/>
        </w:rPr>
        <w:t xml:space="preserve"> וכן בכל סוף שבוע שלישי.</w:t>
      </w:r>
      <w:r w:rsidR="00007558" w:rsidRPr="00AE61E6">
        <w:rPr>
          <w:rFonts w:ascii="Arial" w:hAnsi="Arial" w:hint="cs"/>
          <w:noProof w:val="0"/>
          <w:rtl/>
        </w:rPr>
        <w:t xml:space="preserve"> </w:t>
      </w:r>
      <w:r w:rsidR="00254FDC" w:rsidRPr="00AE61E6">
        <w:rPr>
          <w:rFonts w:ascii="Arial" w:hAnsi="Arial" w:hint="cs"/>
          <w:noProof w:val="0"/>
          <w:rtl/>
        </w:rPr>
        <w:t xml:space="preserve">כן שוהה הקטינה </w:t>
      </w:r>
      <w:r w:rsidR="005E5C5C">
        <w:rPr>
          <w:rFonts w:ascii="Arial" w:hAnsi="Arial" w:hint="cs"/>
          <w:noProof w:val="0"/>
          <w:rtl/>
        </w:rPr>
        <w:t>ג'</w:t>
      </w:r>
      <w:r w:rsidRPr="00AE61E6">
        <w:rPr>
          <w:rFonts w:ascii="Arial" w:hAnsi="Arial" w:hint="cs"/>
          <w:noProof w:val="0"/>
          <w:rtl/>
        </w:rPr>
        <w:t xml:space="preserve"> </w:t>
      </w:r>
      <w:r w:rsidR="00254FDC" w:rsidRPr="00AE61E6">
        <w:rPr>
          <w:rFonts w:ascii="Arial" w:hAnsi="Arial" w:hint="cs"/>
          <w:noProof w:val="0"/>
          <w:rtl/>
        </w:rPr>
        <w:t xml:space="preserve">עם התובעת </w:t>
      </w:r>
      <w:r w:rsidR="00D4705B" w:rsidRPr="00AE61E6">
        <w:rPr>
          <w:rFonts w:ascii="Arial" w:hAnsi="Arial" w:hint="cs"/>
          <w:noProof w:val="0"/>
          <w:rtl/>
        </w:rPr>
        <w:t>מספר שעות בי</w:t>
      </w:r>
      <w:r w:rsidR="00AE61E6" w:rsidRPr="00AE61E6">
        <w:rPr>
          <w:rFonts w:ascii="Arial" w:hAnsi="Arial" w:hint="cs"/>
          <w:noProof w:val="0"/>
          <w:rtl/>
        </w:rPr>
        <w:t>ום</w:t>
      </w:r>
      <w:r w:rsidR="00D4705B" w:rsidRPr="00AE61E6">
        <w:rPr>
          <w:rFonts w:ascii="Arial" w:hAnsi="Arial" w:hint="cs"/>
          <w:noProof w:val="0"/>
          <w:rtl/>
        </w:rPr>
        <w:t xml:space="preserve"> ו' </w:t>
      </w:r>
      <w:r w:rsidR="00AE61E6" w:rsidRPr="00AE61E6">
        <w:rPr>
          <w:rFonts w:ascii="Arial" w:hAnsi="Arial" w:hint="cs"/>
          <w:noProof w:val="0"/>
          <w:rtl/>
        </w:rPr>
        <w:t xml:space="preserve">באחד משני סופי השבוע </w:t>
      </w:r>
      <w:r w:rsidR="00D4705B" w:rsidRPr="00AE61E6">
        <w:rPr>
          <w:rFonts w:ascii="Arial" w:hAnsi="Arial" w:hint="cs"/>
          <w:noProof w:val="0"/>
          <w:rtl/>
        </w:rPr>
        <w:t xml:space="preserve">שהיא עם הנתבע </w:t>
      </w:r>
      <w:r w:rsidR="00AE61E6" w:rsidRPr="00AE61E6">
        <w:rPr>
          <w:rFonts w:ascii="Arial" w:hAnsi="Arial" w:hint="cs"/>
          <w:noProof w:val="0"/>
          <w:rtl/>
        </w:rPr>
        <w:t>, ו</w:t>
      </w:r>
      <w:r w:rsidR="00254FDC" w:rsidRPr="00AE61E6">
        <w:rPr>
          <w:rFonts w:ascii="Arial" w:hAnsi="Arial" w:hint="cs"/>
          <w:noProof w:val="0"/>
          <w:rtl/>
        </w:rPr>
        <w:t xml:space="preserve">בחגים ובחופשות. </w:t>
      </w:r>
      <w:r w:rsidR="00FD0DD6" w:rsidRPr="00AE61E6">
        <w:rPr>
          <w:rFonts w:ascii="Arial" w:hAnsi="Arial" w:hint="cs"/>
          <w:noProof w:val="0"/>
          <w:rtl/>
        </w:rPr>
        <w:t xml:space="preserve">עם זאת, אין הנתבעת אוספת את </w:t>
      </w:r>
      <w:r w:rsidR="00710EEE" w:rsidRPr="00AE61E6">
        <w:rPr>
          <w:rFonts w:ascii="Arial" w:hAnsi="Arial" w:hint="cs"/>
          <w:noProof w:val="0"/>
          <w:rtl/>
        </w:rPr>
        <w:t xml:space="preserve">הקטינה </w:t>
      </w:r>
      <w:r w:rsidR="005E5C5C">
        <w:rPr>
          <w:rFonts w:ascii="Arial" w:hAnsi="Arial" w:hint="cs"/>
          <w:noProof w:val="0"/>
          <w:rtl/>
        </w:rPr>
        <w:t>ג'</w:t>
      </w:r>
      <w:r w:rsidR="00710EEE" w:rsidRPr="00AE61E6">
        <w:rPr>
          <w:rFonts w:ascii="Arial" w:hAnsi="Arial" w:hint="cs"/>
          <w:noProof w:val="0"/>
          <w:rtl/>
        </w:rPr>
        <w:t xml:space="preserve"> ישירות מהמסגרת החינוכית אלא </w:t>
      </w:r>
      <w:r w:rsidR="00D4705B" w:rsidRPr="00AE61E6">
        <w:rPr>
          <w:rFonts w:ascii="Arial" w:hAnsi="Arial" w:hint="cs"/>
          <w:noProof w:val="0"/>
          <w:rtl/>
        </w:rPr>
        <w:t xml:space="preserve">בשעה 17:00 </w:t>
      </w:r>
      <w:r w:rsidR="00710EEE" w:rsidRPr="00AE61E6">
        <w:rPr>
          <w:rFonts w:ascii="Arial" w:hAnsi="Arial" w:hint="cs"/>
          <w:noProof w:val="0"/>
          <w:rtl/>
        </w:rPr>
        <w:t>מבית הנתבע (שנדרש ל</w:t>
      </w:r>
      <w:r w:rsidR="00FD0DD6" w:rsidRPr="00AE61E6">
        <w:rPr>
          <w:rFonts w:ascii="Arial" w:hAnsi="Arial" w:hint="cs"/>
          <w:noProof w:val="0"/>
          <w:rtl/>
        </w:rPr>
        <w:t>היות אחראי</w:t>
      </w:r>
      <w:r w:rsidR="00710EEE" w:rsidRPr="00AE61E6">
        <w:rPr>
          <w:rFonts w:ascii="Arial" w:hAnsi="Arial" w:hint="cs"/>
          <w:noProof w:val="0"/>
          <w:rtl/>
        </w:rPr>
        <w:t xml:space="preserve"> להסעתה ולארוחת צהריים </w:t>
      </w:r>
      <w:r w:rsidR="00FD0DD6" w:rsidRPr="00AE61E6">
        <w:rPr>
          <w:rFonts w:ascii="Arial" w:hAnsi="Arial" w:hint="cs"/>
          <w:noProof w:val="0"/>
          <w:rtl/>
        </w:rPr>
        <w:t>ו</w:t>
      </w:r>
      <w:r w:rsidRPr="00AE61E6">
        <w:rPr>
          <w:rFonts w:ascii="Arial" w:hAnsi="Arial" w:hint="cs"/>
          <w:noProof w:val="0"/>
          <w:rtl/>
        </w:rPr>
        <w:t>למשך הזמן</w:t>
      </w:r>
      <w:r w:rsidR="00FD0DD6" w:rsidRPr="00AE61E6">
        <w:rPr>
          <w:rFonts w:ascii="Arial" w:hAnsi="Arial" w:hint="cs"/>
          <w:noProof w:val="0"/>
          <w:rtl/>
        </w:rPr>
        <w:t xml:space="preserve"> עד לאיסופה על ידי התובעת </w:t>
      </w:r>
      <w:r w:rsidR="00710EEE" w:rsidRPr="00AE61E6">
        <w:rPr>
          <w:rFonts w:ascii="Arial" w:hAnsi="Arial" w:hint="cs"/>
          <w:noProof w:val="0"/>
          <w:rtl/>
        </w:rPr>
        <w:t>גם בימים שבהם היא שוהה ע</w:t>
      </w:r>
      <w:r w:rsidR="00FD0DD6" w:rsidRPr="00AE61E6">
        <w:rPr>
          <w:rFonts w:ascii="Arial" w:hAnsi="Arial" w:hint="cs"/>
          <w:noProof w:val="0"/>
          <w:rtl/>
        </w:rPr>
        <w:t>מה</w:t>
      </w:r>
      <w:r w:rsidR="00BD6F6B" w:rsidRPr="00AE61E6">
        <w:rPr>
          <w:rFonts w:ascii="Arial" w:hAnsi="Arial" w:hint="cs"/>
          <w:noProof w:val="0"/>
          <w:rtl/>
        </w:rPr>
        <w:t>; ראו עמ' 24 שורות 30-35</w:t>
      </w:r>
      <w:r w:rsidR="00A024A6" w:rsidRPr="00AE61E6">
        <w:rPr>
          <w:rFonts w:ascii="Arial" w:hAnsi="Arial" w:hint="cs"/>
          <w:noProof w:val="0"/>
          <w:rtl/>
        </w:rPr>
        <w:t>;</w:t>
      </w:r>
      <w:r w:rsidR="00A45944" w:rsidRPr="00AE61E6">
        <w:rPr>
          <w:rFonts w:ascii="Arial" w:hAnsi="Arial" w:hint="cs"/>
          <w:noProof w:val="0"/>
          <w:rtl/>
        </w:rPr>
        <w:t xml:space="preserve"> עמ' 39 שורות 17-21</w:t>
      </w:r>
      <w:r w:rsidR="00BD6F6B" w:rsidRPr="00AE61E6">
        <w:rPr>
          <w:rFonts w:ascii="Arial" w:hAnsi="Arial" w:hint="cs"/>
          <w:noProof w:val="0"/>
          <w:rtl/>
        </w:rPr>
        <w:t xml:space="preserve"> לפרוטוקול</w:t>
      </w:r>
      <w:r w:rsidR="00710EEE" w:rsidRPr="00AE61E6">
        <w:rPr>
          <w:rFonts w:ascii="Arial" w:hAnsi="Arial" w:hint="cs"/>
          <w:noProof w:val="0"/>
          <w:rtl/>
        </w:rPr>
        <w:t>).</w:t>
      </w:r>
      <w:r w:rsidR="00AE61E6">
        <w:rPr>
          <w:rFonts w:ascii="Arial" w:hAnsi="Arial" w:hint="cs"/>
          <w:noProof w:val="0"/>
          <w:rtl/>
        </w:rPr>
        <w:t xml:space="preserve"> </w:t>
      </w:r>
      <w:r w:rsidR="00C86665" w:rsidRPr="00AE61E6">
        <w:rPr>
          <w:rFonts w:ascii="Arial" w:hAnsi="Arial" w:hint="cs"/>
          <w:noProof w:val="0"/>
          <w:rtl/>
        </w:rPr>
        <w:t xml:space="preserve">סבורתני אפוא שיש להעמיד את שיעור הזמן שבו שוהה הקטינה </w:t>
      </w:r>
      <w:r w:rsidR="005E5C5C">
        <w:rPr>
          <w:rFonts w:ascii="Arial" w:hAnsi="Arial" w:hint="cs"/>
          <w:noProof w:val="0"/>
          <w:rtl/>
        </w:rPr>
        <w:t>ג'</w:t>
      </w:r>
      <w:r w:rsidR="00C86665" w:rsidRPr="00AE61E6">
        <w:rPr>
          <w:rFonts w:ascii="Arial" w:hAnsi="Arial" w:hint="cs"/>
          <w:noProof w:val="0"/>
          <w:rtl/>
        </w:rPr>
        <w:t xml:space="preserve"> עם הנתבעת </w:t>
      </w:r>
      <w:r w:rsidR="00BD6F6B" w:rsidRPr="00AE61E6">
        <w:rPr>
          <w:rFonts w:ascii="Arial" w:hAnsi="Arial" w:hint="cs"/>
          <w:noProof w:val="0"/>
          <w:rtl/>
        </w:rPr>
        <w:t xml:space="preserve">לכל היותר </w:t>
      </w:r>
      <w:r w:rsidR="00C86665" w:rsidRPr="00AE61E6">
        <w:rPr>
          <w:rFonts w:ascii="Arial" w:hAnsi="Arial" w:hint="cs"/>
          <w:noProof w:val="0"/>
          <w:rtl/>
        </w:rPr>
        <w:t>על 35%</w:t>
      </w:r>
      <w:r w:rsidR="00FD0DD6" w:rsidRPr="00AE61E6">
        <w:rPr>
          <w:rFonts w:ascii="Arial" w:hAnsi="Arial" w:hint="cs"/>
          <w:noProof w:val="0"/>
          <w:rtl/>
        </w:rPr>
        <w:t>.</w:t>
      </w:r>
    </w:p>
    <w:p w:rsidR="00012063" w:rsidRPr="005E5C5C" w:rsidRDefault="00012063" w:rsidP="00E42862">
      <w:pPr>
        <w:pStyle w:val="ad"/>
        <w:spacing w:line="360" w:lineRule="auto"/>
        <w:jc w:val="both"/>
        <w:rPr>
          <w:rFonts w:ascii="Arial" w:hAnsi="Arial"/>
          <w:noProof w:val="0"/>
          <w:rtl/>
        </w:rPr>
      </w:pPr>
    </w:p>
    <w:p w:rsidR="0010482B" w:rsidRPr="0010482B" w:rsidRDefault="0010482B" w:rsidP="00E42862">
      <w:pPr>
        <w:spacing w:line="360" w:lineRule="auto"/>
        <w:ind w:firstLine="360"/>
        <w:jc w:val="both"/>
        <w:rPr>
          <w:rFonts w:ascii="Arial" w:hAnsi="Arial"/>
          <w:b/>
          <w:bCs/>
          <w:noProof w:val="0"/>
        </w:rPr>
      </w:pPr>
      <w:r w:rsidRPr="0010482B">
        <w:rPr>
          <w:rFonts w:ascii="Arial" w:hAnsi="Arial" w:hint="cs"/>
          <w:b/>
          <w:bCs/>
          <w:noProof w:val="0"/>
          <w:rtl/>
        </w:rPr>
        <w:t>יכולתם הכלכלית של הצדדים:</w:t>
      </w:r>
    </w:p>
    <w:p w:rsidR="008949B6" w:rsidRPr="0010482B" w:rsidRDefault="008949B6" w:rsidP="00E42862">
      <w:pPr>
        <w:pStyle w:val="ad"/>
        <w:spacing w:line="360" w:lineRule="auto"/>
        <w:jc w:val="both"/>
        <w:rPr>
          <w:rFonts w:ascii="Arial" w:hAnsi="Arial"/>
          <w:noProof w:val="0"/>
        </w:rPr>
      </w:pPr>
    </w:p>
    <w:p w:rsidR="0010482B" w:rsidRDefault="0010482B" w:rsidP="00E42862">
      <w:pPr>
        <w:pStyle w:val="ad"/>
        <w:numPr>
          <w:ilvl w:val="0"/>
          <w:numId w:val="1"/>
        </w:numPr>
        <w:spacing w:line="360" w:lineRule="auto"/>
        <w:jc w:val="both"/>
        <w:rPr>
          <w:rFonts w:ascii="David" w:hAnsi="David"/>
        </w:rPr>
      </w:pPr>
      <w:r>
        <w:rPr>
          <w:rFonts w:ascii="David" w:hAnsi="David"/>
          <w:rtl/>
        </w:rPr>
        <w:t>בבחינת יכולות הצדדים יש לבחון את הכנסתם בפועל, את כושר השתכרותם ואת רכושם העשוי להוות מקור לפירעון דמי המזונות [</w:t>
      </w:r>
      <w:hyperlink w:history="1">
        <w:r>
          <w:rPr>
            <w:rFonts w:ascii="David" w:hAnsi="David"/>
            <w:rtl/>
          </w:rPr>
          <w:t xml:space="preserve">ע"א 239/85 </w:t>
        </w:r>
        <w:r>
          <w:rPr>
            <w:rFonts w:ascii="David" w:hAnsi="David"/>
            <w:b/>
            <w:bCs/>
            <w:rtl/>
          </w:rPr>
          <w:t>עמיצור נ' עמיצור</w:t>
        </w:r>
        <w:r>
          <w:rPr>
            <w:rFonts w:ascii="David" w:hAnsi="David"/>
            <w:rtl/>
          </w:rPr>
          <w:t>, פ"ד מ</w:t>
        </w:r>
      </w:hyperlink>
      <w:r>
        <w:rPr>
          <w:rFonts w:ascii="David" w:hAnsi="David"/>
          <w:rtl/>
        </w:rPr>
        <w:t xml:space="preserve">(1) 147 (1986); </w:t>
      </w:r>
      <w:hyperlink w:history="1">
        <w:r>
          <w:rPr>
            <w:rFonts w:ascii="David" w:hAnsi="David"/>
            <w:rtl/>
          </w:rPr>
          <w:t>ע"א 378/80</w:t>
        </w:r>
        <w:r>
          <w:rPr>
            <w:rFonts w:ascii="David" w:hAnsi="David"/>
            <w:b/>
            <w:bCs/>
            <w:rtl/>
          </w:rPr>
          <w:t xml:space="preserve"> יצהר נ' יצהר</w:t>
        </w:r>
        <w:r>
          <w:rPr>
            <w:rFonts w:ascii="David" w:hAnsi="David"/>
            <w:rtl/>
          </w:rPr>
          <w:t>, פ"ד לה</w:t>
        </w:r>
      </w:hyperlink>
      <w:r>
        <w:rPr>
          <w:rFonts w:ascii="David" w:hAnsi="David"/>
          <w:rtl/>
        </w:rPr>
        <w:t xml:space="preserve">(1) 329, 333 (1980); </w:t>
      </w:r>
      <w:hyperlink w:history="1">
        <w:r>
          <w:rPr>
            <w:rFonts w:ascii="David" w:hAnsi="David"/>
            <w:rtl/>
          </w:rPr>
          <w:t xml:space="preserve">ע"א 364/62 </w:t>
        </w:r>
        <w:r>
          <w:rPr>
            <w:rFonts w:ascii="David" w:hAnsi="David"/>
            <w:b/>
            <w:bCs/>
            <w:rtl/>
          </w:rPr>
          <w:t>דגני נ' דגני,</w:t>
        </w:r>
        <w:r>
          <w:rPr>
            <w:rFonts w:ascii="David" w:hAnsi="David"/>
            <w:rtl/>
          </w:rPr>
          <w:t xml:space="preserve"> פ"ד יז</w:t>
        </w:r>
      </w:hyperlink>
      <w:r>
        <w:rPr>
          <w:rFonts w:ascii="David" w:hAnsi="David"/>
          <w:rtl/>
        </w:rPr>
        <w:t xml:space="preserve"> 1989 (1963); </w:t>
      </w:r>
      <w:hyperlink w:history="1">
        <w:r>
          <w:rPr>
            <w:rFonts w:ascii="David" w:hAnsi="David"/>
            <w:rtl/>
          </w:rPr>
          <w:t xml:space="preserve">ע"א 130/83 </w:t>
        </w:r>
        <w:r>
          <w:rPr>
            <w:rFonts w:ascii="David" w:hAnsi="David"/>
            <w:b/>
            <w:bCs/>
            <w:rtl/>
          </w:rPr>
          <w:t>פרייס נ' פרייס</w:t>
        </w:r>
        <w:r>
          <w:rPr>
            <w:rFonts w:ascii="David" w:hAnsi="David"/>
            <w:rtl/>
          </w:rPr>
          <w:t>, פ"ד לח</w:t>
        </w:r>
      </w:hyperlink>
      <w:r>
        <w:rPr>
          <w:rFonts w:ascii="David" w:hAnsi="David"/>
          <w:rtl/>
        </w:rPr>
        <w:t xml:space="preserve">(1) 721 (1984); </w:t>
      </w:r>
      <w:hyperlink w:history="1">
        <w:r>
          <w:rPr>
            <w:rFonts w:ascii="David" w:hAnsi="David"/>
            <w:rtl/>
          </w:rPr>
          <w:t>בע"מ 3432/09</w:t>
        </w:r>
      </w:hyperlink>
      <w:r>
        <w:rPr>
          <w:rFonts w:ascii="David" w:hAnsi="David"/>
          <w:rtl/>
        </w:rPr>
        <w:t xml:space="preserve"> </w:t>
      </w:r>
      <w:r>
        <w:rPr>
          <w:rFonts w:ascii="David" w:hAnsi="David" w:hint="cs"/>
          <w:b/>
          <w:bCs/>
          <w:rtl/>
        </w:rPr>
        <w:t>פלוני נ' פלונית</w:t>
      </w:r>
      <w:r>
        <w:rPr>
          <w:rFonts w:ascii="David" w:hAnsi="David" w:hint="cs"/>
          <w:rtl/>
        </w:rPr>
        <w:t xml:space="preserve"> </w:t>
      </w:r>
      <w:r>
        <w:rPr>
          <w:rtl/>
        </w:rPr>
        <w:t xml:space="preserve">[פורסם בנבו] </w:t>
      </w:r>
      <w:r>
        <w:rPr>
          <w:rFonts w:ascii="David" w:hAnsi="David"/>
          <w:rtl/>
        </w:rPr>
        <w:t xml:space="preserve">(2009); ענין </w:t>
      </w:r>
      <w:r>
        <w:rPr>
          <w:rFonts w:ascii="David" w:hAnsi="David"/>
          <w:b/>
          <w:bCs/>
          <w:rtl/>
        </w:rPr>
        <w:t>פלונים</w:t>
      </w:r>
      <w:r>
        <w:rPr>
          <w:rFonts w:ascii="David" w:hAnsi="David"/>
          <w:rtl/>
        </w:rPr>
        <w:t xml:space="preserve"> בפסקה 28 לחוו"ד השופט פוגלמן ובפסקה 40 לחו"ד השופטת ברק ארז]. </w:t>
      </w:r>
    </w:p>
    <w:p w:rsidR="0010482B" w:rsidRDefault="0010482B" w:rsidP="00E42862">
      <w:pPr>
        <w:spacing w:line="360" w:lineRule="auto"/>
        <w:ind w:left="360"/>
        <w:jc w:val="both"/>
        <w:rPr>
          <w:rFonts w:ascii="David" w:hAnsi="David"/>
          <w:u w:val="single"/>
          <w:rtl/>
        </w:rPr>
      </w:pPr>
    </w:p>
    <w:p w:rsidR="00AA763E" w:rsidRDefault="00AA763E" w:rsidP="00E42862">
      <w:pPr>
        <w:spacing w:line="360" w:lineRule="auto"/>
        <w:ind w:left="360"/>
        <w:jc w:val="both"/>
        <w:rPr>
          <w:rFonts w:ascii="David" w:hAnsi="David"/>
          <w:u w:val="single"/>
          <w:rtl/>
        </w:rPr>
      </w:pPr>
    </w:p>
    <w:p w:rsidR="005E5C5C" w:rsidRDefault="005E5C5C" w:rsidP="00E42862">
      <w:pPr>
        <w:spacing w:line="360" w:lineRule="auto"/>
        <w:ind w:left="360"/>
        <w:jc w:val="both"/>
        <w:rPr>
          <w:rFonts w:ascii="David" w:hAnsi="David"/>
          <w:u w:val="single"/>
        </w:rPr>
      </w:pPr>
    </w:p>
    <w:p w:rsidR="0010482B" w:rsidRDefault="0010482B" w:rsidP="00E42862">
      <w:pPr>
        <w:spacing w:line="360" w:lineRule="auto"/>
        <w:ind w:left="360"/>
        <w:jc w:val="both"/>
        <w:rPr>
          <w:rFonts w:ascii="David" w:hAnsi="David"/>
          <w:u w:val="single"/>
        </w:rPr>
      </w:pPr>
      <w:r>
        <w:rPr>
          <w:rFonts w:ascii="David" w:hAnsi="David"/>
          <w:u w:val="single"/>
          <w:rtl/>
        </w:rPr>
        <w:lastRenderedPageBreak/>
        <w:t>הכנסות התובעת</w:t>
      </w:r>
    </w:p>
    <w:p w:rsidR="0010482B" w:rsidRDefault="0010482B" w:rsidP="00E42862">
      <w:pPr>
        <w:spacing w:line="360" w:lineRule="auto"/>
        <w:ind w:left="360"/>
        <w:jc w:val="both"/>
        <w:rPr>
          <w:rFonts w:ascii="David" w:hAnsi="David"/>
          <w:u w:val="single"/>
          <w:rtl/>
        </w:rPr>
      </w:pPr>
    </w:p>
    <w:p w:rsidR="00AA3831" w:rsidRDefault="000D6523" w:rsidP="00046CCE">
      <w:pPr>
        <w:pStyle w:val="ad"/>
        <w:numPr>
          <w:ilvl w:val="0"/>
          <w:numId w:val="1"/>
        </w:numPr>
        <w:spacing w:line="360" w:lineRule="auto"/>
        <w:jc w:val="both"/>
        <w:rPr>
          <w:rFonts w:ascii="Arial" w:hAnsi="Arial"/>
          <w:noProof w:val="0"/>
        </w:rPr>
      </w:pPr>
      <w:r w:rsidRPr="000D6523">
        <w:rPr>
          <w:rFonts w:ascii="Arial" w:hAnsi="Arial" w:hint="cs"/>
          <w:noProof w:val="0"/>
          <w:rtl/>
        </w:rPr>
        <w:t>בכתב התביעה טענה התובעת שהכנסתה מגעת לסך של 2,500 ₪ לחודש</w:t>
      </w:r>
      <w:r w:rsidR="00107E07">
        <w:rPr>
          <w:rFonts w:ascii="Arial" w:hAnsi="Arial" w:hint="cs"/>
          <w:noProof w:val="0"/>
          <w:rtl/>
        </w:rPr>
        <w:t xml:space="preserve"> מעבודה בתחום </w:t>
      </w:r>
      <w:r w:rsidR="00046CCE">
        <w:rPr>
          <w:rFonts w:ascii="Arial" w:hAnsi="Arial" w:hint="cs"/>
          <w:noProof w:val="0"/>
        </w:rPr>
        <w:t>ZZZ</w:t>
      </w:r>
      <w:r w:rsidRPr="000D6523">
        <w:rPr>
          <w:rFonts w:ascii="Arial" w:hAnsi="Arial" w:hint="cs"/>
          <w:noProof w:val="0"/>
          <w:rtl/>
        </w:rPr>
        <w:t xml:space="preserve"> </w:t>
      </w:r>
      <w:r w:rsidR="00875ED4">
        <w:rPr>
          <w:rFonts w:ascii="Arial" w:hAnsi="Arial" w:hint="cs"/>
          <w:noProof w:val="0"/>
          <w:rtl/>
        </w:rPr>
        <w:t xml:space="preserve">באמצעות עוסק פטור, </w:t>
      </w:r>
      <w:r w:rsidRPr="000D6523">
        <w:rPr>
          <w:rFonts w:ascii="Arial" w:hAnsi="Arial" w:hint="cs"/>
          <w:noProof w:val="0"/>
          <w:rtl/>
        </w:rPr>
        <w:t xml:space="preserve">ואילו הנתבע טען שהכנסתה עולה לסך של 10,000 ₪ לחודש. לא עלה בידי הנתבע להוכיח את הטענה לפיה לתובעת </w:t>
      </w:r>
      <w:r w:rsidR="00107E07">
        <w:rPr>
          <w:rFonts w:ascii="Arial" w:hAnsi="Arial" w:hint="cs"/>
          <w:noProof w:val="0"/>
          <w:rtl/>
        </w:rPr>
        <w:t xml:space="preserve">הייתה </w:t>
      </w:r>
      <w:r w:rsidRPr="000D6523">
        <w:rPr>
          <w:rFonts w:ascii="Arial" w:hAnsi="Arial" w:hint="cs"/>
          <w:noProof w:val="0"/>
          <w:rtl/>
        </w:rPr>
        <w:t>הכנסה שאינה מדווחת</w:t>
      </w:r>
      <w:r w:rsidR="00107E07">
        <w:rPr>
          <w:rFonts w:ascii="Arial" w:hAnsi="Arial" w:hint="cs"/>
          <w:noProof w:val="0"/>
          <w:rtl/>
        </w:rPr>
        <w:t xml:space="preserve"> או הכנסה גבוהה יותר</w:t>
      </w:r>
      <w:r w:rsidRPr="000D6523">
        <w:rPr>
          <w:rFonts w:ascii="Arial" w:hAnsi="Arial" w:hint="cs"/>
          <w:noProof w:val="0"/>
          <w:rtl/>
        </w:rPr>
        <w:t>.</w:t>
      </w:r>
      <w:r w:rsidR="00250F64">
        <w:rPr>
          <w:rFonts w:ascii="Arial" w:hAnsi="Arial" w:hint="cs"/>
          <w:noProof w:val="0"/>
          <w:rtl/>
        </w:rPr>
        <w:t xml:space="preserve"> </w:t>
      </w:r>
      <w:r w:rsidR="00AA3831">
        <w:rPr>
          <w:rFonts w:ascii="Arial" w:hAnsi="Arial" w:hint="cs"/>
          <w:noProof w:val="0"/>
          <w:rtl/>
        </w:rPr>
        <w:t xml:space="preserve">את טענותיו להכנסה </w:t>
      </w:r>
      <w:r w:rsidR="00107E07">
        <w:rPr>
          <w:rFonts w:ascii="Arial" w:hAnsi="Arial" w:hint="cs"/>
          <w:noProof w:val="0"/>
          <w:rtl/>
        </w:rPr>
        <w:t>גבוהה יותר</w:t>
      </w:r>
      <w:r w:rsidR="00AA3831">
        <w:rPr>
          <w:rFonts w:ascii="Arial" w:hAnsi="Arial" w:hint="cs"/>
          <w:noProof w:val="0"/>
          <w:rtl/>
        </w:rPr>
        <w:t xml:space="preserve"> העלה הנתבע </w:t>
      </w:r>
      <w:r w:rsidR="00250F64">
        <w:rPr>
          <w:rFonts w:ascii="Arial" w:hAnsi="Arial" w:hint="cs"/>
          <w:noProof w:val="0"/>
          <w:rtl/>
        </w:rPr>
        <w:t>גם במסגרת התביעה הרכושית ו</w:t>
      </w:r>
      <w:r w:rsidR="00AA3831">
        <w:rPr>
          <w:rFonts w:ascii="Arial" w:hAnsi="Arial" w:hint="cs"/>
          <w:noProof w:val="0"/>
          <w:rtl/>
        </w:rPr>
        <w:t xml:space="preserve">דרש מהמומחה </w:t>
      </w:r>
      <w:r w:rsidR="006B5D15">
        <w:rPr>
          <w:rFonts w:ascii="Arial" w:hAnsi="Arial" w:hint="cs"/>
          <w:noProof w:val="0"/>
          <w:rtl/>
        </w:rPr>
        <w:t>החשבונאי</w:t>
      </w:r>
      <w:r w:rsidR="00045284">
        <w:rPr>
          <w:rFonts w:ascii="Arial" w:hAnsi="Arial" w:hint="cs"/>
          <w:noProof w:val="0"/>
          <w:rtl/>
        </w:rPr>
        <w:t xml:space="preserve"> </w:t>
      </w:r>
      <w:r w:rsidR="00AA3831">
        <w:rPr>
          <w:rFonts w:ascii="Arial" w:hAnsi="Arial" w:hint="cs"/>
          <w:noProof w:val="0"/>
          <w:rtl/>
        </w:rPr>
        <w:t>להתייחס אליהן. לאחר שבחן אותן המומחה ביחס לכל האסמכתאות שעמדו לפ</w:t>
      </w:r>
      <w:r w:rsidR="00045284">
        <w:rPr>
          <w:rFonts w:ascii="Arial" w:hAnsi="Arial" w:hint="cs"/>
          <w:noProof w:val="0"/>
          <w:rtl/>
        </w:rPr>
        <w:t>נ</w:t>
      </w:r>
      <w:r w:rsidR="00AA3831">
        <w:rPr>
          <w:rFonts w:ascii="Arial" w:hAnsi="Arial" w:hint="cs"/>
          <w:noProof w:val="0"/>
          <w:rtl/>
        </w:rPr>
        <w:t xml:space="preserve">יו נקבע על ידיו בחוות דעתו שלא נמצאה עדות להכנסה שאינה מדווחת או להכנסה מספר שכתבה </w:t>
      </w:r>
      <w:r w:rsidR="00107E07">
        <w:rPr>
          <w:rFonts w:ascii="Arial" w:hAnsi="Arial" w:hint="cs"/>
          <w:noProof w:val="0"/>
          <w:rtl/>
        </w:rPr>
        <w:t xml:space="preserve">התובעת </w:t>
      </w:r>
      <w:r w:rsidR="00AA3831">
        <w:rPr>
          <w:rFonts w:ascii="Arial" w:hAnsi="Arial" w:hint="cs"/>
          <w:noProof w:val="0"/>
          <w:rtl/>
        </w:rPr>
        <w:t>(עמ' 33 לחוות הדעת).</w:t>
      </w:r>
    </w:p>
    <w:p w:rsidR="00AA3831" w:rsidRPr="00107E07" w:rsidRDefault="00AA3831" w:rsidP="00E42862">
      <w:pPr>
        <w:pStyle w:val="ad"/>
        <w:spacing w:line="360" w:lineRule="auto"/>
        <w:jc w:val="both"/>
        <w:rPr>
          <w:rFonts w:ascii="Arial" w:hAnsi="Arial"/>
          <w:noProof w:val="0"/>
        </w:rPr>
      </w:pPr>
    </w:p>
    <w:p w:rsidR="00254FDC" w:rsidRDefault="000D6523" w:rsidP="00046CCE">
      <w:pPr>
        <w:pStyle w:val="ad"/>
        <w:numPr>
          <w:ilvl w:val="0"/>
          <w:numId w:val="1"/>
        </w:numPr>
        <w:spacing w:line="360" w:lineRule="auto"/>
        <w:jc w:val="both"/>
        <w:rPr>
          <w:rFonts w:ascii="Arial" w:hAnsi="Arial"/>
          <w:noProof w:val="0"/>
        </w:rPr>
      </w:pPr>
      <w:r w:rsidRPr="000D6523">
        <w:rPr>
          <w:rFonts w:ascii="Arial" w:hAnsi="Arial" w:hint="cs"/>
          <w:noProof w:val="0"/>
          <w:rtl/>
        </w:rPr>
        <w:t xml:space="preserve">עם זאת, </w:t>
      </w:r>
      <w:r w:rsidR="00254FDC" w:rsidRPr="000D6523">
        <w:rPr>
          <w:rFonts w:ascii="Arial" w:hAnsi="Arial" w:hint="cs"/>
          <w:noProof w:val="0"/>
          <w:rtl/>
        </w:rPr>
        <w:t>בתצהיר מיום 24.8.23 עדכנה התובעת</w:t>
      </w:r>
      <w:r w:rsidR="006B048D" w:rsidRPr="000D6523">
        <w:rPr>
          <w:rFonts w:ascii="Arial" w:hAnsi="Arial" w:hint="cs"/>
          <w:noProof w:val="0"/>
          <w:rtl/>
        </w:rPr>
        <w:t xml:space="preserve"> שבחודש 8/22 החלה לעבוד ב</w:t>
      </w:r>
      <w:r w:rsidR="00046CCE">
        <w:rPr>
          <w:rFonts w:ascii="Arial" w:hAnsi="Arial" w:hint="cs"/>
          <w:noProof w:val="0"/>
          <w:rtl/>
        </w:rPr>
        <w:t xml:space="preserve">- </w:t>
      </w:r>
      <w:r w:rsidR="00046CCE">
        <w:rPr>
          <w:rFonts w:ascii="Arial" w:hAnsi="Arial" w:hint="cs"/>
          <w:noProof w:val="0"/>
        </w:rPr>
        <w:t>SSS</w:t>
      </w:r>
      <w:r w:rsidR="006B048D" w:rsidRPr="000D6523">
        <w:rPr>
          <w:rFonts w:ascii="Arial" w:hAnsi="Arial" w:hint="cs"/>
          <w:noProof w:val="0"/>
          <w:rtl/>
        </w:rPr>
        <w:t xml:space="preserve"> וכי ה</w:t>
      </w:r>
      <w:r w:rsidR="00254FDC" w:rsidRPr="000D6523">
        <w:rPr>
          <w:rFonts w:ascii="Arial" w:hAnsi="Arial" w:hint="cs"/>
          <w:noProof w:val="0"/>
          <w:rtl/>
        </w:rPr>
        <w:t xml:space="preserve">כנסתה האמירה לסך </w:t>
      </w:r>
      <w:r w:rsidR="006B048D" w:rsidRPr="000D6523">
        <w:rPr>
          <w:rFonts w:ascii="Arial" w:hAnsi="Arial" w:hint="cs"/>
          <w:noProof w:val="0"/>
          <w:rtl/>
        </w:rPr>
        <w:t xml:space="preserve">ממוצע </w:t>
      </w:r>
      <w:r w:rsidR="00254FDC" w:rsidRPr="000D6523">
        <w:rPr>
          <w:rFonts w:ascii="Arial" w:hAnsi="Arial" w:hint="cs"/>
          <w:noProof w:val="0"/>
          <w:rtl/>
        </w:rPr>
        <w:t>של 8,580 ₪ נטו לחודש</w:t>
      </w:r>
      <w:r>
        <w:rPr>
          <w:rFonts w:ascii="Arial" w:hAnsi="Arial" w:hint="cs"/>
          <w:noProof w:val="0"/>
          <w:rtl/>
        </w:rPr>
        <w:t>.</w:t>
      </w:r>
      <w:r w:rsidR="00254FDC" w:rsidRPr="000D6523">
        <w:rPr>
          <w:rFonts w:ascii="Arial" w:hAnsi="Arial" w:hint="cs"/>
          <w:noProof w:val="0"/>
          <w:rtl/>
        </w:rPr>
        <w:t xml:space="preserve"> </w:t>
      </w:r>
      <w:r w:rsidR="00CB23B3" w:rsidRPr="000D6523">
        <w:rPr>
          <w:rFonts w:ascii="Arial" w:hAnsi="Arial" w:hint="cs"/>
          <w:noProof w:val="0"/>
          <w:rtl/>
        </w:rPr>
        <w:t xml:space="preserve"> </w:t>
      </w:r>
      <w:r w:rsidR="00107E07">
        <w:rPr>
          <w:rFonts w:ascii="Arial" w:hAnsi="Arial" w:hint="cs"/>
          <w:noProof w:val="0"/>
          <w:rtl/>
        </w:rPr>
        <w:t xml:space="preserve">אמנם </w:t>
      </w:r>
      <w:r w:rsidR="00CB23B3" w:rsidRPr="000D6523">
        <w:rPr>
          <w:rFonts w:ascii="Arial" w:hAnsi="Arial" w:hint="cs"/>
          <w:noProof w:val="0"/>
          <w:rtl/>
        </w:rPr>
        <w:t>בחקירתה ביום  11.9.23</w:t>
      </w:r>
      <w:r>
        <w:rPr>
          <w:rFonts w:ascii="Arial" w:hAnsi="Arial" w:hint="cs"/>
          <w:noProof w:val="0"/>
          <w:rtl/>
        </w:rPr>
        <w:t xml:space="preserve"> </w:t>
      </w:r>
      <w:r w:rsidR="00CB23B3" w:rsidRPr="000D6523">
        <w:rPr>
          <w:rFonts w:ascii="Arial" w:hAnsi="Arial" w:hint="cs"/>
          <w:noProof w:val="0"/>
          <w:rtl/>
        </w:rPr>
        <w:t>העידה שהיא פוטרה מעבודתה ביום 31.8.23</w:t>
      </w:r>
      <w:r w:rsidR="00107E07">
        <w:rPr>
          <w:rFonts w:ascii="Arial" w:hAnsi="Arial" w:hint="cs"/>
          <w:noProof w:val="0"/>
          <w:rtl/>
        </w:rPr>
        <w:t xml:space="preserve"> ואולם יש להעמיד את פוטנציאל הכנסתה על הסך האמור</w:t>
      </w:r>
      <w:r w:rsidR="00CB23B3" w:rsidRPr="000D6523">
        <w:rPr>
          <w:rFonts w:ascii="Arial" w:hAnsi="Arial" w:hint="cs"/>
          <w:noProof w:val="0"/>
          <w:rtl/>
        </w:rPr>
        <w:t>.</w:t>
      </w:r>
    </w:p>
    <w:p w:rsidR="002D749A" w:rsidRDefault="001B505C" w:rsidP="00E42862">
      <w:pPr>
        <w:pStyle w:val="ad"/>
        <w:spacing w:line="360" w:lineRule="auto"/>
        <w:jc w:val="both"/>
        <w:rPr>
          <w:rFonts w:ascii="Arial" w:hAnsi="Arial"/>
          <w:noProof w:val="0"/>
        </w:rPr>
      </w:pPr>
      <w:r>
        <w:rPr>
          <w:rFonts w:ascii="Arial" w:hAnsi="Arial" w:hint="cs"/>
          <w:noProof w:val="0"/>
          <w:rtl/>
        </w:rPr>
        <w:t xml:space="preserve">אשר על כן אני מעמידה את שכר התובעת, או את פוטנציאל השתכרותה, על הסך של </w:t>
      </w:r>
      <w:r w:rsidR="00107E07">
        <w:rPr>
          <w:rFonts w:ascii="Arial" w:hAnsi="Arial" w:hint="cs"/>
          <w:noProof w:val="0"/>
          <w:rtl/>
        </w:rPr>
        <w:t xml:space="preserve"> 8,600 ₪ לחודש</w:t>
      </w:r>
      <w:r>
        <w:rPr>
          <w:rFonts w:ascii="Arial" w:hAnsi="Arial" w:hint="cs"/>
          <w:noProof w:val="0"/>
          <w:rtl/>
        </w:rPr>
        <w:t>.</w:t>
      </w:r>
    </w:p>
    <w:p w:rsidR="000D6523" w:rsidRPr="00107E07" w:rsidRDefault="000D6523" w:rsidP="00E42862">
      <w:pPr>
        <w:pStyle w:val="ad"/>
        <w:spacing w:line="360" w:lineRule="auto"/>
        <w:jc w:val="both"/>
        <w:rPr>
          <w:rFonts w:ascii="Arial" w:hAnsi="Arial"/>
          <w:noProof w:val="0"/>
        </w:rPr>
      </w:pPr>
    </w:p>
    <w:p w:rsidR="000D6523" w:rsidRDefault="001B505C" w:rsidP="00E42862">
      <w:pPr>
        <w:pStyle w:val="ad"/>
        <w:numPr>
          <w:ilvl w:val="0"/>
          <w:numId w:val="1"/>
        </w:numPr>
        <w:spacing w:line="360" w:lineRule="auto"/>
        <w:jc w:val="both"/>
        <w:rPr>
          <w:rFonts w:ascii="David" w:hAnsi="David"/>
        </w:rPr>
      </w:pPr>
      <w:r w:rsidRPr="00045284">
        <w:rPr>
          <w:rFonts w:ascii="Arial" w:hAnsi="Arial" w:hint="cs"/>
          <w:noProof w:val="0"/>
          <w:rtl/>
        </w:rPr>
        <w:t xml:space="preserve">התובעת </w:t>
      </w:r>
      <w:r w:rsidR="00045284" w:rsidRPr="00045284">
        <w:rPr>
          <w:rFonts w:ascii="Arial" w:hAnsi="Arial" w:hint="cs"/>
          <w:noProof w:val="0"/>
          <w:rtl/>
        </w:rPr>
        <w:t xml:space="preserve">שוכרת דירה </w:t>
      </w:r>
      <w:r w:rsidRPr="00045284">
        <w:rPr>
          <w:rFonts w:ascii="Arial" w:hAnsi="Arial" w:hint="cs"/>
          <w:noProof w:val="0"/>
          <w:rtl/>
        </w:rPr>
        <w:t xml:space="preserve">בסך של </w:t>
      </w:r>
      <w:r w:rsidR="00550233" w:rsidRPr="00045284">
        <w:rPr>
          <w:rFonts w:ascii="Arial" w:hAnsi="Arial" w:hint="cs"/>
          <w:noProof w:val="0"/>
          <w:rtl/>
        </w:rPr>
        <w:t xml:space="preserve">4,500 ₪ </w:t>
      </w:r>
      <w:r w:rsidRPr="00045284">
        <w:rPr>
          <w:rFonts w:ascii="Arial" w:hAnsi="Arial" w:hint="cs"/>
          <w:noProof w:val="0"/>
          <w:rtl/>
        </w:rPr>
        <w:t>ו</w:t>
      </w:r>
      <w:r w:rsidR="00045284" w:rsidRPr="00045284">
        <w:rPr>
          <w:rFonts w:ascii="Arial" w:hAnsi="Arial" w:hint="cs"/>
          <w:noProof w:val="0"/>
          <w:rtl/>
        </w:rPr>
        <w:t xml:space="preserve">לטענתה (בה לא כפר הנתבע ולא הפריכה) לה גם הוצאות </w:t>
      </w:r>
      <w:r w:rsidRPr="00045284">
        <w:rPr>
          <w:rFonts w:ascii="Arial" w:hAnsi="Arial" w:hint="cs"/>
          <w:noProof w:val="0"/>
          <w:rtl/>
        </w:rPr>
        <w:t xml:space="preserve">החזקת מדור בסך של </w:t>
      </w:r>
      <w:r w:rsidR="00107E07" w:rsidRPr="00045284">
        <w:rPr>
          <w:rFonts w:ascii="Arial" w:hAnsi="Arial" w:hint="cs"/>
          <w:noProof w:val="0"/>
          <w:rtl/>
        </w:rPr>
        <w:t xml:space="preserve">1,500 ₪ לחודש. </w:t>
      </w:r>
    </w:p>
    <w:p w:rsidR="00045284" w:rsidRPr="00045284" w:rsidRDefault="00045284" w:rsidP="00E42862">
      <w:pPr>
        <w:pStyle w:val="ad"/>
        <w:spacing w:line="360" w:lineRule="auto"/>
        <w:jc w:val="both"/>
        <w:rPr>
          <w:rFonts w:ascii="David" w:hAnsi="David"/>
        </w:rPr>
      </w:pPr>
    </w:p>
    <w:p w:rsidR="001B505C" w:rsidRDefault="001B505C" w:rsidP="00E42862">
      <w:pPr>
        <w:numPr>
          <w:ilvl w:val="0"/>
          <w:numId w:val="1"/>
        </w:numPr>
        <w:spacing w:line="360" w:lineRule="auto"/>
        <w:jc w:val="both"/>
        <w:rPr>
          <w:rFonts w:ascii="David" w:hAnsi="David"/>
        </w:rPr>
      </w:pPr>
      <w:r w:rsidRPr="00AA763E">
        <w:rPr>
          <w:rFonts w:ascii="David" w:hAnsi="David"/>
          <w:rtl/>
        </w:rPr>
        <w:t xml:space="preserve">הכנסתה הפנויה של התובעת תתקבל לאחר שנפחית ממנה את עלות המדור ואחזקתו בניכוי חלקה של הקטינה במדור </w:t>
      </w:r>
      <w:r w:rsidR="00045284" w:rsidRPr="00AA763E">
        <w:rPr>
          <w:rFonts w:ascii="David" w:hAnsi="David" w:hint="cs"/>
          <w:rtl/>
        </w:rPr>
        <w:t xml:space="preserve">ואחזקתו </w:t>
      </w:r>
      <w:r w:rsidRPr="00AA763E">
        <w:rPr>
          <w:rFonts w:ascii="David" w:hAnsi="David"/>
          <w:rtl/>
        </w:rPr>
        <w:t xml:space="preserve">בשיעור של 30%, 1800 ₪ [עמ"ש 32172-11-17 </w:t>
      </w:r>
      <w:r w:rsidRPr="00AA763E">
        <w:rPr>
          <w:rFonts w:ascii="David" w:hAnsi="David"/>
          <w:b/>
          <w:bCs/>
          <w:rtl/>
        </w:rPr>
        <w:t>ש. נ' ש.</w:t>
      </w:r>
      <w:r w:rsidRPr="00AA763E">
        <w:rPr>
          <w:rFonts w:ascii="David" w:hAnsi="David"/>
          <w:rtl/>
        </w:rPr>
        <w:t xml:space="preserve"> (פורסם בנבו, 10.1.19) סעיף 8 לחוות הדעת של השופט שוחט (ולהלן: </w:t>
      </w:r>
      <w:r w:rsidRPr="00AA763E">
        <w:rPr>
          <w:rFonts w:ascii="David" w:hAnsi="David"/>
          <w:b/>
          <w:bCs/>
          <w:rtl/>
        </w:rPr>
        <w:t>"עניין ש'</w:t>
      </w:r>
      <w:r w:rsidRPr="00AA763E">
        <w:rPr>
          <w:rFonts w:ascii="David" w:hAnsi="David"/>
          <w:rtl/>
        </w:rPr>
        <w:t xml:space="preserve">"]. הכנסתה הפנויה של התובעת בניכוי חלקה בעלות המדור והוצאות המדור (4,200 ₪) עומדת אפוא על סך של </w:t>
      </w:r>
      <w:r w:rsidR="00107E07" w:rsidRPr="00AA763E">
        <w:rPr>
          <w:rFonts w:ascii="David" w:hAnsi="David" w:hint="cs"/>
          <w:b/>
          <w:bCs/>
          <w:rtl/>
        </w:rPr>
        <w:t>4,400</w:t>
      </w:r>
      <w:r w:rsidRPr="00AA763E">
        <w:rPr>
          <w:rFonts w:ascii="David" w:hAnsi="David"/>
          <w:b/>
          <w:bCs/>
          <w:rtl/>
        </w:rPr>
        <w:t xml:space="preserve"> ₪</w:t>
      </w:r>
      <w:r w:rsidRPr="00AA763E">
        <w:rPr>
          <w:rFonts w:ascii="David" w:hAnsi="David"/>
          <w:rtl/>
        </w:rPr>
        <w:t>.</w:t>
      </w:r>
    </w:p>
    <w:p w:rsidR="00C34419" w:rsidRDefault="00C34419" w:rsidP="00E42862">
      <w:pPr>
        <w:pStyle w:val="ad"/>
        <w:spacing w:line="360" w:lineRule="auto"/>
        <w:rPr>
          <w:rFonts w:ascii="David" w:hAnsi="David"/>
          <w:rtl/>
        </w:rPr>
      </w:pPr>
    </w:p>
    <w:p w:rsidR="001B505C" w:rsidRPr="0010482B" w:rsidRDefault="001B505C" w:rsidP="00E42862">
      <w:pPr>
        <w:spacing w:line="360" w:lineRule="auto"/>
        <w:ind w:firstLine="360"/>
        <w:jc w:val="both"/>
        <w:rPr>
          <w:rFonts w:ascii="Arial" w:hAnsi="Arial"/>
          <w:noProof w:val="0"/>
          <w:rtl/>
        </w:rPr>
      </w:pPr>
      <w:r>
        <w:rPr>
          <w:rFonts w:ascii="David" w:hAnsi="David"/>
          <w:noProof w:val="0"/>
          <w:u w:val="single"/>
          <w:rtl/>
        </w:rPr>
        <w:t xml:space="preserve">הכנסת הנתבע </w:t>
      </w:r>
    </w:p>
    <w:p w:rsidR="002914D6" w:rsidRDefault="002914D6" w:rsidP="00E42862">
      <w:pPr>
        <w:spacing w:line="360" w:lineRule="auto"/>
        <w:jc w:val="both"/>
        <w:rPr>
          <w:rFonts w:ascii="Arial" w:hAnsi="Arial"/>
          <w:noProof w:val="0"/>
          <w:rtl/>
        </w:rPr>
      </w:pPr>
    </w:p>
    <w:p w:rsidR="000D6523" w:rsidRDefault="000D6523" w:rsidP="00350978">
      <w:pPr>
        <w:pStyle w:val="ad"/>
        <w:numPr>
          <w:ilvl w:val="0"/>
          <w:numId w:val="1"/>
        </w:numPr>
        <w:spacing w:line="360" w:lineRule="auto"/>
        <w:jc w:val="both"/>
        <w:rPr>
          <w:rFonts w:ascii="Arial" w:hAnsi="Arial"/>
          <w:noProof w:val="0"/>
        </w:rPr>
      </w:pPr>
      <w:r>
        <w:rPr>
          <w:rFonts w:ascii="Arial" w:hAnsi="Arial" w:hint="cs"/>
          <w:noProof w:val="0"/>
          <w:rtl/>
        </w:rPr>
        <w:t>לטענת התובעת הכנסת הנתבע עולה לסך של 158,000 ₪ לחודש. לדברי הנתבע הכנסתו</w:t>
      </w:r>
      <w:r w:rsidR="00903D78">
        <w:rPr>
          <w:rFonts w:ascii="Arial" w:hAnsi="Arial" w:hint="cs"/>
          <w:noProof w:val="0"/>
          <w:rtl/>
        </w:rPr>
        <w:t xml:space="preserve"> מהחברה</w:t>
      </w:r>
      <w:r>
        <w:rPr>
          <w:rFonts w:ascii="Arial" w:hAnsi="Arial" w:hint="cs"/>
          <w:noProof w:val="0"/>
          <w:rtl/>
        </w:rPr>
        <w:t xml:space="preserve"> עולה לסך ש</w:t>
      </w:r>
      <w:r w:rsidR="00903D78">
        <w:rPr>
          <w:rFonts w:ascii="Arial" w:hAnsi="Arial" w:hint="cs"/>
          <w:noProof w:val="0"/>
          <w:rtl/>
        </w:rPr>
        <w:t>ל 13,000 ₪ בלבד ואין לו כל הכנסה נוספת.</w:t>
      </w:r>
      <w:r w:rsidR="00B6634D">
        <w:rPr>
          <w:rFonts w:ascii="Arial" w:hAnsi="Arial" w:hint="cs"/>
          <w:noProof w:val="0"/>
          <w:rtl/>
        </w:rPr>
        <w:t xml:space="preserve"> ההחלטה למזונות זמניים (שצוטטה לעיל באריכות) הדגישה את הפער בין עמדות הצדדים ביחס לגובה הכנסות הנתבע, לרמת החיים ממנה נהנתה המשפחה עובר לפירוד ולצרכי הקטינים</w:t>
      </w:r>
      <w:r w:rsidR="00D54E58">
        <w:rPr>
          <w:rFonts w:ascii="Arial" w:hAnsi="Arial" w:hint="cs"/>
          <w:noProof w:val="0"/>
          <w:rtl/>
        </w:rPr>
        <w:t xml:space="preserve"> וכי על אף שההחלטה ניתנה לאחר ש</w:t>
      </w:r>
      <w:r w:rsidR="00A139F5">
        <w:rPr>
          <w:rFonts w:ascii="Arial" w:hAnsi="Arial" w:hint="cs"/>
          <w:noProof w:val="0"/>
          <w:rtl/>
        </w:rPr>
        <w:t xml:space="preserve">ניתנה לצדדים הזדמנות להשלים הצגת אסמכתאות </w:t>
      </w:r>
      <w:r w:rsidR="00D54E58">
        <w:rPr>
          <w:rFonts w:ascii="Arial" w:hAnsi="Arial" w:hint="cs"/>
          <w:noProof w:val="0"/>
          <w:rtl/>
        </w:rPr>
        <w:t>רב היה הנסתר על ה</w:t>
      </w:r>
      <w:r w:rsidR="00350978">
        <w:rPr>
          <w:rFonts w:ascii="Arial" w:hAnsi="Arial" w:hint="cs"/>
          <w:noProof w:val="0"/>
          <w:rtl/>
        </w:rPr>
        <w:t>גלוי</w:t>
      </w:r>
      <w:r w:rsidR="00D54E58">
        <w:rPr>
          <w:rFonts w:ascii="Arial" w:hAnsi="Arial" w:hint="cs"/>
          <w:noProof w:val="0"/>
          <w:rtl/>
        </w:rPr>
        <w:t xml:space="preserve"> ביחס להכנסות הנתבע </w:t>
      </w:r>
      <w:r w:rsidR="00A139F5">
        <w:rPr>
          <w:rFonts w:ascii="Arial" w:hAnsi="Arial" w:hint="cs"/>
          <w:noProof w:val="0"/>
          <w:rtl/>
        </w:rPr>
        <w:t xml:space="preserve">שאפשרו את </w:t>
      </w:r>
      <w:r w:rsidR="00D54E58">
        <w:rPr>
          <w:rFonts w:ascii="Arial" w:hAnsi="Arial" w:hint="cs"/>
          <w:noProof w:val="0"/>
          <w:rtl/>
        </w:rPr>
        <w:t>קיום המשפחה ברמה גבוהה.</w:t>
      </w:r>
    </w:p>
    <w:p w:rsidR="00D54E58" w:rsidRDefault="00D54E58" w:rsidP="00E42862">
      <w:pPr>
        <w:pStyle w:val="ad"/>
        <w:spacing w:line="360" w:lineRule="auto"/>
        <w:jc w:val="both"/>
        <w:rPr>
          <w:rFonts w:ascii="Arial" w:hAnsi="Arial"/>
          <w:noProof w:val="0"/>
        </w:rPr>
      </w:pPr>
      <w:r>
        <w:rPr>
          <w:rFonts w:ascii="Arial" w:hAnsi="Arial" w:hint="cs"/>
          <w:noProof w:val="0"/>
          <w:rtl/>
        </w:rPr>
        <w:lastRenderedPageBreak/>
        <w:t xml:space="preserve">גם </w:t>
      </w:r>
      <w:r w:rsidR="00682284">
        <w:rPr>
          <w:rFonts w:ascii="Arial" w:hAnsi="Arial" w:hint="cs"/>
          <w:noProof w:val="0"/>
          <w:rtl/>
        </w:rPr>
        <w:t xml:space="preserve">בתום שלב הבאת הראיות </w:t>
      </w:r>
      <w:r>
        <w:rPr>
          <w:rFonts w:ascii="Arial" w:hAnsi="Arial" w:hint="cs"/>
          <w:noProof w:val="0"/>
          <w:rtl/>
        </w:rPr>
        <w:t xml:space="preserve">וחקירות הצדדים על תצהיריהם ולאחר קבלת חוות דעת המומחה החשבונאי </w:t>
      </w:r>
      <w:r w:rsidR="00480489">
        <w:rPr>
          <w:rFonts w:ascii="Arial" w:hAnsi="Arial" w:hint="cs"/>
          <w:noProof w:val="0"/>
          <w:rtl/>
        </w:rPr>
        <w:t>(אשר לא כללה התייחסות להכנסות הנתבע</w:t>
      </w:r>
      <w:r>
        <w:rPr>
          <w:rFonts w:ascii="Arial" w:hAnsi="Arial" w:hint="cs"/>
          <w:noProof w:val="0"/>
          <w:rtl/>
        </w:rPr>
        <w:t>) לא התפזר הערפל בכל הנוגע להכנסות הנתבע. אבהיר.</w:t>
      </w:r>
    </w:p>
    <w:p w:rsidR="00CB4A60" w:rsidRPr="00A139F5" w:rsidRDefault="00CB4A60" w:rsidP="00E42862">
      <w:pPr>
        <w:pStyle w:val="ad"/>
        <w:spacing w:line="360" w:lineRule="auto"/>
        <w:rPr>
          <w:rFonts w:ascii="Arial" w:hAnsi="Arial"/>
          <w:noProof w:val="0"/>
          <w:rtl/>
        </w:rPr>
      </w:pPr>
    </w:p>
    <w:p w:rsidR="00CB4A60" w:rsidRPr="00CB4A60" w:rsidRDefault="00E064DB" w:rsidP="00046CCE">
      <w:pPr>
        <w:pStyle w:val="ad"/>
        <w:numPr>
          <w:ilvl w:val="0"/>
          <w:numId w:val="1"/>
        </w:numPr>
        <w:spacing w:line="360" w:lineRule="auto"/>
        <w:jc w:val="both"/>
        <w:rPr>
          <w:rFonts w:ascii="Arial" w:hAnsi="Arial"/>
          <w:noProof w:val="0"/>
        </w:rPr>
      </w:pPr>
      <w:r w:rsidRPr="00CB4A60">
        <w:rPr>
          <w:rFonts w:ascii="Arial" w:hAnsi="Arial" w:hint="cs"/>
          <w:noProof w:val="0"/>
          <w:rtl/>
        </w:rPr>
        <w:t xml:space="preserve">הנתבע עובד בחברת </w:t>
      </w:r>
      <w:r w:rsidR="00046CCE">
        <w:rPr>
          <w:rFonts w:ascii="Arial" w:hAnsi="Arial" w:hint="cs"/>
          <w:noProof w:val="0"/>
        </w:rPr>
        <w:t>XXX</w:t>
      </w:r>
      <w:r w:rsidRPr="00CB4A60">
        <w:rPr>
          <w:rFonts w:ascii="Arial" w:hAnsi="Arial" w:hint="cs"/>
          <w:noProof w:val="0"/>
          <w:rtl/>
        </w:rPr>
        <w:t xml:space="preserve"> שהוא מחזיק במלוא מניותיה</w:t>
      </w:r>
      <w:r w:rsidR="00863640">
        <w:rPr>
          <w:rFonts w:ascii="Arial" w:hAnsi="Arial" w:hint="cs"/>
          <w:noProof w:val="0"/>
          <w:rtl/>
        </w:rPr>
        <w:t>, החברה עוסקת בשיווק ומכירות ל</w:t>
      </w:r>
      <w:r w:rsidR="00046CCE">
        <w:rPr>
          <w:rFonts w:ascii="Arial" w:hAnsi="Arial" w:hint="cs"/>
          <w:noProof w:val="0"/>
        </w:rPr>
        <w:t>AAA</w:t>
      </w:r>
      <w:r w:rsidR="00863640">
        <w:rPr>
          <w:rFonts w:ascii="Arial" w:hAnsi="Arial" w:hint="cs"/>
          <w:noProof w:val="0"/>
          <w:rtl/>
        </w:rPr>
        <w:t xml:space="preserve"> </w:t>
      </w:r>
      <w:r w:rsidR="00287A55">
        <w:rPr>
          <w:rFonts w:ascii="Arial" w:hAnsi="Arial" w:hint="cs"/>
          <w:noProof w:val="0"/>
          <w:rtl/>
        </w:rPr>
        <w:t xml:space="preserve">ובעלת הזכויות </w:t>
      </w:r>
      <w:r w:rsidR="00863640">
        <w:rPr>
          <w:rFonts w:ascii="Arial" w:hAnsi="Arial" w:hint="cs"/>
          <w:noProof w:val="0"/>
          <w:rtl/>
        </w:rPr>
        <w:t xml:space="preserve">בארבעה נכסי מקרקעין (שלושה משרדים ברח' </w:t>
      </w:r>
      <w:r w:rsidR="00046CCE">
        <w:rPr>
          <w:rFonts w:ascii="Arial" w:hAnsi="Arial" w:hint="cs"/>
          <w:noProof w:val="0"/>
        </w:rPr>
        <w:t>FFF</w:t>
      </w:r>
      <w:r w:rsidR="00863640">
        <w:rPr>
          <w:rFonts w:ascii="Arial" w:hAnsi="Arial" w:hint="cs"/>
          <w:noProof w:val="0"/>
          <w:rtl/>
        </w:rPr>
        <w:t xml:space="preserve"> בעיר רמת גן ויחידה משרדית בעיר ירושלים; נספח 11 לחוות דעת המומחה החשבונאי)</w:t>
      </w:r>
      <w:r w:rsidR="00287A55">
        <w:rPr>
          <w:rFonts w:ascii="Arial" w:hAnsi="Arial" w:hint="cs"/>
          <w:noProof w:val="0"/>
          <w:rtl/>
        </w:rPr>
        <w:t xml:space="preserve"> המניבים לה הכנסות משכירות.</w:t>
      </w:r>
      <w:r w:rsidRPr="00CB4A60">
        <w:rPr>
          <w:rFonts w:ascii="Arial" w:hAnsi="Arial" w:hint="cs"/>
          <w:noProof w:val="0"/>
          <w:rtl/>
        </w:rPr>
        <w:t xml:space="preserve"> אין עוררין על כך שהנתבע קובע את גובה הכנסתו מהחברה</w:t>
      </w:r>
      <w:r w:rsidR="003C15D6">
        <w:rPr>
          <w:rFonts w:ascii="Arial" w:hAnsi="Arial" w:hint="cs"/>
          <w:noProof w:val="0"/>
          <w:rtl/>
        </w:rPr>
        <w:t xml:space="preserve"> (עמ' 54 שורות 10-26 לפרוטוקול)</w:t>
      </w:r>
      <w:r w:rsidRPr="00CB4A60">
        <w:rPr>
          <w:rFonts w:ascii="Arial" w:hAnsi="Arial" w:hint="cs"/>
          <w:noProof w:val="0"/>
          <w:rtl/>
        </w:rPr>
        <w:t xml:space="preserve">. </w:t>
      </w:r>
      <w:r w:rsidR="002B3CF8">
        <w:rPr>
          <w:rFonts w:ascii="Arial" w:hAnsi="Arial" w:hint="cs"/>
          <w:noProof w:val="0"/>
          <w:rtl/>
        </w:rPr>
        <w:t xml:space="preserve">כידוע, </w:t>
      </w:r>
      <w:r w:rsidRPr="00CB4A60">
        <w:rPr>
          <w:rFonts w:ascii="Arial" w:hAnsi="Arial" w:hint="cs"/>
          <w:noProof w:val="0"/>
          <w:rtl/>
        </w:rPr>
        <w:t xml:space="preserve">לעובדה שאדם עובד בעסק משפחתי יש השלכה בכל </w:t>
      </w:r>
      <w:r w:rsidRPr="00E064DB">
        <w:rPr>
          <w:rtl/>
        </w:rPr>
        <w:t>הנוגע לד</w:t>
      </w:r>
      <w:r w:rsidRPr="00CB4A60">
        <w:rPr>
          <w:rFonts w:ascii="David" w:hAnsi="David"/>
          <w:rtl/>
        </w:rPr>
        <w:t>רישה הראייתית הנדרשת להוכחת ההתנהלות הכספית בעסק. ב</w:t>
      </w:r>
      <w:hyperlink r:id="rId9" w:history="1">
        <w:r w:rsidRPr="00CB4A60">
          <w:rPr>
            <w:rStyle w:val="Hyperlink"/>
            <w:rFonts w:ascii="David" w:hAnsi="David" w:cs="David"/>
            <w:color w:val="auto"/>
            <w:u w:val="none"/>
            <w:rtl/>
          </w:rPr>
          <w:t>תמ"ש 24940/01</w:t>
        </w:r>
      </w:hyperlink>
      <w:r>
        <w:rPr>
          <w:rtl/>
        </w:rPr>
        <w:t xml:space="preserve"> </w:t>
      </w:r>
      <w:r w:rsidRPr="00CB4A60">
        <w:rPr>
          <w:rFonts w:hint="cs"/>
          <w:b/>
          <w:bCs/>
          <w:rtl/>
        </w:rPr>
        <w:t xml:space="preserve">ו' א' נ' י' ו' </w:t>
      </w:r>
      <w:r>
        <w:rPr>
          <w:rFonts w:hint="cs"/>
          <w:rtl/>
        </w:rPr>
        <w:t>(פ</w:t>
      </w:r>
      <w:r w:rsidR="00222C28">
        <w:rPr>
          <w:rFonts w:hint="cs"/>
          <w:rtl/>
        </w:rPr>
        <w:t>ו</w:t>
      </w:r>
      <w:r>
        <w:rPr>
          <w:rFonts w:hint="cs"/>
          <w:rtl/>
        </w:rPr>
        <w:t xml:space="preserve">רסם בנבו, 31.10.04) </w:t>
      </w:r>
      <w:r w:rsidRPr="00E064DB">
        <w:rPr>
          <w:rFonts w:hint="cs"/>
          <w:rtl/>
        </w:rPr>
        <w:t xml:space="preserve"> נפסק:</w:t>
      </w:r>
      <w:r w:rsidRPr="00CB4A60">
        <w:rPr>
          <w:rFonts w:hint="cs"/>
          <w:b/>
          <w:bCs/>
          <w:rtl/>
        </w:rPr>
        <w:t xml:space="preserve"> </w:t>
      </w:r>
      <w:r w:rsidRPr="00CB4A60">
        <w:rPr>
          <w:b/>
          <w:bCs/>
          <w:rtl/>
        </w:rPr>
        <w:t>"</w:t>
      </w:r>
      <w:r w:rsidRPr="00CB4A60">
        <w:rPr>
          <w:rFonts w:ascii="Miriam" w:hAnsi="Miriam" w:cs="Miriam"/>
          <w:b/>
          <w:bCs/>
          <w:rtl/>
        </w:rPr>
        <w:t>הלכה היא, כי כאשר בעל עובד במפעל משפחתי, יועבר אליו הנטל בכל הנוגע לקביעת גובה הכנסתו, ויהיה עליו לשכנע את בית המשפט כי משכורתו הינה בסכום המוצהר על ידו. היה ולא יעמוד בנטל הוכחתו, יוכל בית המשפט לקבוע כי גובה משכורתו גבוה מהמוצהר על ידו, וזאת על בסיס הראיות המסתברות, לאור רמת החיים, רמת הצריכה, אופן ואופי ניהול משק הבית וכו'</w:t>
      </w:r>
      <w:r w:rsidRPr="00CB4A60">
        <w:rPr>
          <w:rFonts w:ascii="Miriam" w:hAnsi="Miriam" w:cs="Miriam"/>
          <w:rtl/>
        </w:rPr>
        <w:t xml:space="preserve"> </w:t>
      </w:r>
      <w:r w:rsidRPr="00CB4A60">
        <w:rPr>
          <w:rFonts w:ascii="Miriam" w:hAnsi="Miriam" w:cs="Miriam"/>
          <w:b/>
          <w:bCs/>
          <w:rtl/>
        </w:rPr>
        <w:t xml:space="preserve">(ר' </w:t>
      </w:r>
      <w:hyperlink r:id="rId10" w:history="1">
        <w:r w:rsidRPr="00E16367">
          <w:rPr>
            <w:rStyle w:val="Hyperlink"/>
            <w:rFonts w:ascii="Miriam" w:hAnsi="Miriam" w:cs="Miriam"/>
            <w:b/>
            <w:bCs/>
            <w:color w:val="auto"/>
            <w:u w:val="none"/>
            <w:rtl/>
          </w:rPr>
          <w:t>תמ"ש 52480/99</w:t>
        </w:r>
      </w:hyperlink>
      <w:r w:rsidRPr="00E16367">
        <w:rPr>
          <w:rFonts w:ascii="Miriam" w:hAnsi="Miriam" w:cs="Miriam"/>
          <w:b/>
          <w:bCs/>
          <w:rtl/>
        </w:rPr>
        <w:t xml:space="preserve"> פלונית ואח' נ' פלוני, </w:t>
      </w:r>
      <w:r w:rsidRPr="00E16367">
        <w:rPr>
          <w:rFonts w:ascii="Miriam" w:hAnsi="Miriam" w:cs="Miriam"/>
          <w:rtl/>
        </w:rPr>
        <w:t xml:space="preserve">[פורסם בנבו] </w:t>
      </w:r>
      <w:r w:rsidRPr="00E16367">
        <w:rPr>
          <w:rFonts w:ascii="Miriam" w:hAnsi="Miriam" w:cs="Miriam"/>
          <w:b/>
          <w:bCs/>
          <w:rtl/>
        </w:rPr>
        <w:t>דינים משפחה כרך א 414)..."</w:t>
      </w:r>
      <w:r w:rsidRPr="00E16367">
        <w:rPr>
          <w:b/>
          <w:bCs/>
          <w:rtl/>
        </w:rPr>
        <w:t>.</w:t>
      </w:r>
      <w:r>
        <w:rPr>
          <w:rFonts w:hint="cs"/>
          <w:rtl/>
        </w:rPr>
        <w:t xml:space="preserve"> </w:t>
      </w:r>
      <w:r w:rsidRPr="00CB4A60">
        <w:rPr>
          <w:rFonts w:ascii="David" w:hAnsi="David"/>
          <w:rtl/>
        </w:rPr>
        <w:t>ב</w:t>
      </w:r>
      <w:hyperlink r:id="rId11" w:history="1">
        <w:r w:rsidRPr="00CB4A60">
          <w:rPr>
            <w:rStyle w:val="Hyperlink"/>
            <w:rFonts w:ascii="David" w:hAnsi="David" w:cs="David"/>
            <w:color w:val="auto"/>
            <w:u w:val="none"/>
            <w:rtl/>
          </w:rPr>
          <w:t>תמ"ש 8827-01-10</w:t>
        </w:r>
      </w:hyperlink>
      <w:r w:rsidRPr="00CB4A60">
        <w:rPr>
          <w:rFonts w:ascii="David" w:hAnsi="David"/>
          <w:rtl/>
        </w:rPr>
        <w:t xml:space="preserve"> </w:t>
      </w:r>
      <w:r w:rsidRPr="00CB4A60">
        <w:rPr>
          <w:rFonts w:ascii="David" w:hAnsi="David"/>
          <w:b/>
          <w:bCs/>
          <w:rtl/>
        </w:rPr>
        <w:t>צ' ע' נ' צ' ד'</w:t>
      </w:r>
      <w:r w:rsidRPr="00CB4A60">
        <w:rPr>
          <w:rFonts w:ascii="David" w:hAnsi="David"/>
          <w:rtl/>
        </w:rPr>
        <w:t xml:space="preserve"> , (פורסם בנבו, 16.5.10)  נפסק:</w:t>
      </w:r>
      <w:r>
        <w:rPr>
          <w:rFonts w:hint="cs"/>
          <w:rtl/>
        </w:rPr>
        <w:t xml:space="preserve"> </w:t>
      </w:r>
      <w:r w:rsidRPr="00CB4A60">
        <w:rPr>
          <w:rStyle w:val="2-h1"/>
          <w:rFonts w:ascii="Miriam" w:hAnsi="Miriam" w:cs="Miriam"/>
          <w:i w:val="0"/>
          <w:iCs w:val="0"/>
          <w:sz w:val="24"/>
          <w:szCs w:val="24"/>
          <w:rtl/>
        </w:rPr>
        <w:t>"הואיל והכנסותיו של האב נובעות כאמור מעסק הרשום על שם הוריו, בו מגלם הוא תפקיד מפתח אין בפני בית המשפט בשלב זה נתונים בדבר הכנסותיו המדויקות. בעת שנבחנים נתוני הכנסתו של הנתבע יש ליקח בחשבון העובדה כי המעביד של המשיב הינו אביו ומשכך יש לו שליטה מסוימת על הסכומים בתלוש השכר</w:t>
      </w:r>
      <w:r w:rsidR="00CB4A60" w:rsidRPr="00CB4A60">
        <w:rPr>
          <w:rStyle w:val="2-h1"/>
          <w:rFonts w:ascii="Miriam" w:hAnsi="Miriam" w:cs="Miriam" w:hint="cs"/>
          <w:i w:val="0"/>
          <w:iCs w:val="0"/>
          <w:sz w:val="24"/>
          <w:szCs w:val="24"/>
          <w:rtl/>
        </w:rPr>
        <w:t>. עת עסקינן בבן זוג העובד בעסק הנחזה להיות בבעלות משפחתית יש לבחון ביתר זהירות את ההשתכרות המוצהרת על ידו וזאת נוכח טיבו של עסק שכזה והקלות היחסית של עירוב כספים פרטיים עם כספי העסק ואפשרותם של בני המשפחה לשלוט ולנתב את כספי העסק על פי רצונם"</w:t>
      </w:r>
      <w:r w:rsidR="00CB4A60">
        <w:rPr>
          <w:rFonts w:hint="cs"/>
          <w:rtl/>
        </w:rPr>
        <w:t>.</w:t>
      </w:r>
    </w:p>
    <w:p w:rsidR="002169A6" w:rsidRDefault="00CB4A60" w:rsidP="00E42862">
      <w:pPr>
        <w:pStyle w:val="ad"/>
        <w:spacing w:line="360" w:lineRule="auto"/>
        <w:jc w:val="both"/>
        <w:rPr>
          <w:rFonts w:ascii="Arial" w:hAnsi="Arial"/>
          <w:noProof w:val="0"/>
          <w:rtl/>
        </w:rPr>
      </w:pPr>
      <w:r w:rsidRPr="00CB4A60">
        <w:rPr>
          <w:rFonts w:hint="cs"/>
          <w:rtl/>
        </w:rPr>
        <w:t>בענייננו</w:t>
      </w:r>
      <w:r>
        <w:rPr>
          <w:rFonts w:hint="cs"/>
          <w:rtl/>
        </w:rPr>
        <w:t>, אמורים הדברים מכח קל וחומר כאשר אין המדובר בעסק משפחתי כי אם בחברה שמניות</w:t>
      </w:r>
      <w:r w:rsidR="002F46B1">
        <w:rPr>
          <w:rFonts w:hint="cs"/>
          <w:rtl/>
        </w:rPr>
        <w:t>יה בבעלות בלעדית של הנתבע, חשבון</w:t>
      </w:r>
      <w:r>
        <w:rPr>
          <w:rFonts w:hint="cs"/>
          <w:rtl/>
        </w:rPr>
        <w:t xml:space="preserve"> הבנק של החברה משמש את הנתבע בערבוביה גם ל</w:t>
      </w:r>
      <w:r w:rsidR="00185B9D">
        <w:rPr>
          <w:rFonts w:hint="cs"/>
          <w:rtl/>
        </w:rPr>
        <w:t xml:space="preserve">תשלום </w:t>
      </w:r>
      <w:r>
        <w:rPr>
          <w:rFonts w:hint="cs"/>
          <w:rtl/>
        </w:rPr>
        <w:t>צרכיו האישיים ול</w:t>
      </w:r>
      <w:r w:rsidR="00185B9D">
        <w:rPr>
          <w:rFonts w:hint="cs"/>
          <w:rtl/>
        </w:rPr>
        <w:t xml:space="preserve">תשלום </w:t>
      </w:r>
      <w:r>
        <w:rPr>
          <w:rFonts w:hint="cs"/>
          <w:rtl/>
        </w:rPr>
        <w:t>הוצאות המשפחה, והוא קובע על דעת עצמו את גובה ה</w:t>
      </w:r>
      <w:r w:rsidR="002B3CF8">
        <w:rPr>
          <w:rFonts w:hint="cs"/>
          <w:rtl/>
        </w:rPr>
        <w:t>שכר</w:t>
      </w:r>
      <w:r>
        <w:rPr>
          <w:rFonts w:hint="cs"/>
          <w:rtl/>
        </w:rPr>
        <w:t xml:space="preserve"> שהוא מושך מהחברה</w:t>
      </w:r>
      <w:r w:rsidR="002169A6">
        <w:rPr>
          <w:rFonts w:hint="cs"/>
          <w:rtl/>
        </w:rPr>
        <w:t xml:space="preserve"> </w:t>
      </w:r>
      <w:r w:rsidR="002169A6">
        <w:rPr>
          <w:rFonts w:ascii="Arial" w:hAnsi="Arial" w:hint="cs"/>
          <w:noProof w:val="0"/>
          <w:rtl/>
        </w:rPr>
        <w:t>(עמ' 42 שורות 16-17 לפרוטוקול).</w:t>
      </w:r>
    </w:p>
    <w:p w:rsidR="00E064DB" w:rsidRPr="002169A6" w:rsidRDefault="00E064DB" w:rsidP="00E42862">
      <w:pPr>
        <w:spacing w:line="360" w:lineRule="auto"/>
        <w:rPr>
          <w:rtl/>
        </w:rPr>
      </w:pPr>
    </w:p>
    <w:p w:rsidR="00964C3D" w:rsidRPr="00964C3D" w:rsidRDefault="00964C3D" w:rsidP="00E42862">
      <w:pPr>
        <w:pStyle w:val="ad"/>
        <w:numPr>
          <w:ilvl w:val="0"/>
          <w:numId w:val="1"/>
        </w:numPr>
        <w:spacing w:line="360" w:lineRule="auto"/>
        <w:jc w:val="both"/>
        <w:rPr>
          <w:rFonts w:ascii="David" w:hAnsi="David"/>
          <w:noProof w:val="0"/>
        </w:rPr>
      </w:pPr>
      <w:r>
        <w:rPr>
          <w:rFonts w:ascii="David" w:hAnsi="David" w:hint="cs"/>
          <w:noProof w:val="0"/>
          <w:rtl/>
        </w:rPr>
        <w:t xml:space="preserve">הנתבע אישר בחקירתו שהכנסות החברה עולות על 100,000 ₪ לחודש, אך טען שלחברה יש גם הוצאות (בין היתר לפירעון הלוואות; עמ' 53 שורה 36 - עמ' 54 שורה 2 לפרוטוקול). </w:t>
      </w:r>
      <w:r>
        <w:rPr>
          <w:rFonts w:ascii="Arial" w:hAnsi="Arial" w:hint="cs"/>
          <w:noProof w:val="0"/>
          <w:rtl/>
        </w:rPr>
        <w:t xml:space="preserve"> </w:t>
      </w:r>
      <w:r w:rsidR="00C94AA7" w:rsidRPr="00707CBE">
        <w:rPr>
          <w:rFonts w:ascii="Arial" w:hAnsi="Arial" w:hint="cs"/>
          <w:noProof w:val="0"/>
          <w:rtl/>
        </w:rPr>
        <w:t>לכתב ההגנה צירף הנתבע תלושי שכר לשנים 2019-2020 לפיהם</w:t>
      </w:r>
      <w:r w:rsidR="00D15602" w:rsidRPr="00707CBE">
        <w:rPr>
          <w:rFonts w:ascii="Arial" w:hAnsi="Arial" w:hint="cs"/>
          <w:noProof w:val="0"/>
          <w:rtl/>
        </w:rPr>
        <w:t xml:space="preserve"> בחודש 9/19</w:t>
      </w:r>
      <w:r w:rsidR="00C94AA7" w:rsidRPr="00707CBE">
        <w:rPr>
          <w:rFonts w:ascii="Arial" w:hAnsi="Arial" w:hint="cs"/>
          <w:noProof w:val="0"/>
          <w:rtl/>
        </w:rPr>
        <w:t xml:space="preserve"> הוא </w:t>
      </w:r>
      <w:r w:rsidR="00D15602" w:rsidRPr="00707CBE">
        <w:rPr>
          <w:rFonts w:ascii="Arial" w:hAnsi="Arial" w:hint="cs"/>
          <w:noProof w:val="0"/>
          <w:rtl/>
        </w:rPr>
        <w:t>ה</w:t>
      </w:r>
      <w:r w:rsidR="00C94AA7" w:rsidRPr="00707CBE">
        <w:rPr>
          <w:rFonts w:ascii="Arial" w:hAnsi="Arial" w:hint="cs"/>
          <w:noProof w:val="0"/>
          <w:rtl/>
        </w:rPr>
        <w:t xml:space="preserve">שתכר </w:t>
      </w:r>
      <w:r w:rsidR="006C77E2" w:rsidRPr="00707CBE">
        <w:rPr>
          <w:rFonts w:ascii="Arial" w:hAnsi="Arial" w:hint="cs"/>
          <w:noProof w:val="0"/>
          <w:rtl/>
        </w:rPr>
        <w:t xml:space="preserve">מעבודתו בחברה </w:t>
      </w:r>
      <w:r w:rsidR="00C94AA7" w:rsidRPr="00707CBE">
        <w:rPr>
          <w:rFonts w:ascii="Arial" w:hAnsi="Arial" w:hint="cs"/>
          <w:noProof w:val="0"/>
          <w:rtl/>
        </w:rPr>
        <w:t xml:space="preserve">סך של </w:t>
      </w:r>
      <w:r w:rsidR="00D15602" w:rsidRPr="00707CBE">
        <w:rPr>
          <w:rFonts w:ascii="Arial" w:hAnsi="Arial" w:hint="cs"/>
          <w:noProof w:val="0"/>
          <w:rtl/>
        </w:rPr>
        <w:t xml:space="preserve"> 15,000 ₪ ברוטו ו- 12,000 ₪ נטו. </w:t>
      </w:r>
    </w:p>
    <w:p w:rsidR="00707CBE" w:rsidRPr="00707CBE" w:rsidRDefault="00D15602" w:rsidP="00964C3D">
      <w:pPr>
        <w:pStyle w:val="ad"/>
        <w:spacing w:line="360" w:lineRule="auto"/>
        <w:jc w:val="both"/>
        <w:rPr>
          <w:rFonts w:ascii="David" w:hAnsi="David"/>
          <w:noProof w:val="0"/>
        </w:rPr>
      </w:pPr>
      <w:r w:rsidRPr="00707CBE">
        <w:rPr>
          <w:rFonts w:ascii="Arial" w:hAnsi="Arial" w:hint="cs"/>
          <w:noProof w:val="0"/>
          <w:rtl/>
        </w:rPr>
        <w:lastRenderedPageBreak/>
        <w:t>בחודש 10/19 הוא השת</w:t>
      </w:r>
      <w:r w:rsidR="00FF570A" w:rsidRPr="00707CBE">
        <w:rPr>
          <w:rFonts w:ascii="Arial" w:hAnsi="Arial" w:hint="cs"/>
          <w:noProof w:val="0"/>
          <w:rtl/>
        </w:rPr>
        <w:t>כ</w:t>
      </w:r>
      <w:r w:rsidRPr="00707CBE">
        <w:rPr>
          <w:rFonts w:ascii="Arial" w:hAnsi="Arial" w:hint="cs"/>
          <w:noProof w:val="0"/>
          <w:rtl/>
        </w:rPr>
        <w:t>ר סך של 17,000 ₪ ברוטו ו- 13,000 ₪ נטו, והחל מחודש 10/19 הוא השתכר 19,000 ₪ ברוטו</w:t>
      </w:r>
      <w:r w:rsidR="00240C52" w:rsidRPr="00707CBE">
        <w:rPr>
          <w:rFonts w:ascii="Arial" w:hAnsi="Arial" w:hint="cs"/>
          <w:noProof w:val="0"/>
          <w:rtl/>
        </w:rPr>
        <w:t xml:space="preserve"> ו- 14,</w:t>
      </w:r>
      <w:r w:rsidR="007F7E9D" w:rsidRPr="00707CBE">
        <w:rPr>
          <w:rFonts w:ascii="Arial" w:hAnsi="Arial" w:hint="cs"/>
          <w:noProof w:val="0"/>
          <w:rtl/>
        </w:rPr>
        <w:t>3</w:t>
      </w:r>
      <w:r w:rsidR="00FF570A" w:rsidRPr="00707CBE">
        <w:rPr>
          <w:rFonts w:ascii="Arial" w:hAnsi="Arial" w:hint="cs"/>
          <w:noProof w:val="0"/>
          <w:rtl/>
        </w:rPr>
        <w:t>0</w:t>
      </w:r>
      <w:r w:rsidR="007F7E9D" w:rsidRPr="00707CBE">
        <w:rPr>
          <w:rFonts w:ascii="Arial" w:hAnsi="Arial" w:hint="cs"/>
          <w:noProof w:val="0"/>
          <w:rtl/>
        </w:rPr>
        <w:t>0</w:t>
      </w:r>
      <w:r w:rsidR="00240C52" w:rsidRPr="00707CBE">
        <w:rPr>
          <w:rFonts w:ascii="Arial" w:hAnsi="Arial" w:hint="cs"/>
          <w:noProof w:val="0"/>
          <w:rtl/>
        </w:rPr>
        <w:t xml:space="preserve"> ₪ </w:t>
      </w:r>
      <w:r w:rsidR="007F7E9D" w:rsidRPr="00707CBE">
        <w:rPr>
          <w:rFonts w:ascii="Arial" w:hAnsi="Arial" w:hint="cs"/>
          <w:noProof w:val="0"/>
          <w:rtl/>
        </w:rPr>
        <w:t>נטו בקירוב לחודש.</w:t>
      </w:r>
      <w:r w:rsidR="009A2E7F" w:rsidRPr="00707CBE">
        <w:rPr>
          <w:rFonts w:ascii="Arial" w:hAnsi="Arial" w:hint="cs"/>
          <w:noProof w:val="0"/>
          <w:rtl/>
        </w:rPr>
        <w:t xml:space="preserve"> </w:t>
      </w:r>
    </w:p>
    <w:p w:rsidR="009A2E7F" w:rsidRPr="00707CBE" w:rsidRDefault="00710EEE" w:rsidP="00E42862">
      <w:pPr>
        <w:pStyle w:val="ad"/>
        <w:spacing w:line="360" w:lineRule="auto"/>
        <w:jc w:val="both"/>
        <w:rPr>
          <w:rFonts w:ascii="David" w:hAnsi="David"/>
          <w:noProof w:val="0"/>
        </w:rPr>
      </w:pPr>
      <w:r w:rsidRPr="00707CBE">
        <w:rPr>
          <w:rFonts w:ascii="Arial" w:hAnsi="Arial" w:hint="cs"/>
          <w:noProof w:val="0"/>
          <w:rtl/>
        </w:rPr>
        <w:t>בתצהירו מיום 27.8.23 פירט שהכנסתו לחודשים 6/</w:t>
      </w:r>
      <w:r w:rsidR="00A21D2E" w:rsidRPr="00707CBE">
        <w:rPr>
          <w:rFonts w:ascii="Arial" w:hAnsi="Arial" w:hint="cs"/>
          <w:noProof w:val="0"/>
          <w:rtl/>
        </w:rPr>
        <w:t xml:space="preserve">22-6/23 עמדה על 15,000 ₪ ברוטו. </w:t>
      </w:r>
      <w:r w:rsidR="00FF570A" w:rsidRPr="00707CBE">
        <w:rPr>
          <w:rFonts w:ascii="Arial" w:hAnsi="Arial" w:hint="cs"/>
          <w:noProof w:val="0"/>
          <w:rtl/>
        </w:rPr>
        <w:t>כידוע, על בית המשפט להתייחס ב</w:t>
      </w:r>
      <w:r w:rsidR="00E24E2C" w:rsidRPr="00707CBE">
        <w:rPr>
          <w:rFonts w:ascii="Arial" w:hAnsi="Arial" w:hint="cs"/>
          <w:noProof w:val="0"/>
          <w:rtl/>
        </w:rPr>
        <w:t>חשדנות להפחתה יזומה בשכר שנעשית לאחר פרוץ הסכסוך בין הצדדים.</w:t>
      </w:r>
      <w:r w:rsidR="00FF570A" w:rsidRPr="00707CBE">
        <w:rPr>
          <w:rFonts w:ascii="Arial" w:hAnsi="Arial" w:hint="cs"/>
          <w:noProof w:val="0"/>
          <w:rtl/>
        </w:rPr>
        <w:t xml:space="preserve"> </w:t>
      </w:r>
      <w:r w:rsidR="007908F7" w:rsidRPr="00707CBE">
        <w:rPr>
          <w:rFonts w:ascii="Calibri" w:hAnsi="Calibri"/>
          <w:noProof w:val="0"/>
          <w:rtl/>
        </w:rPr>
        <w:t>"</w:t>
      </w:r>
      <w:r w:rsidR="007908F7" w:rsidRPr="00707CBE">
        <w:rPr>
          <w:rFonts w:ascii="Miriam" w:hAnsi="Miriam" w:cs="Miriam"/>
          <w:b/>
          <w:bCs/>
          <w:noProof w:val="0"/>
          <w:rtl/>
        </w:rPr>
        <w:t>כאשר פורץ ריב בין הבעל לאשה, יש והבעל נוקט בתחבולות לשם הקטנת הכנסותיו, כדי לפגוע באמצעים שיועמדו לרשות האשה, לשם כך הוא מחליף מקום עבודה, או שהוא סוגר את עסקו או שמצמצם את שעות עבודתו. לכן כל אימת שטוען הבעל כי בפרוץ הריב או בסמוך לו חלו שינויים במקורות או בצרכי פרנסתו, חייב בית המשפט לבדוק האם נהג הבעל בתום לב ולצורך הענין או שמא אין זו אלא תחבולה לצורך המשפט"</w:t>
      </w:r>
      <w:r w:rsidR="007908F7" w:rsidRPr="00707CBE">
        <w:rPr>
          <w:rFonts w:ascii="Calibri" w:hAnsi="Calibri" w:hint="cs"/>
          <w:noProof w:val="0"/>
          <w:rtl/>
        </w:rPr>
        <w:t xml:space="preserve"> </w:t>
      </w:r>
      <w:r w:rsidR="00DC0EAB" w:rsidRPr="00707CBE">
        <w:rPr>
          <w:rFonts w:ascii="David" w:hAnsi="David"/>
          <w:noProof w:val="0"/>
          <w:rtl/>
        </w:rPr>
        <w:t>[</w:t>
      </w:r>
      <w:hyperlink r:id="rId12" w:history="1">
        <w:r w:rsidR="007908F7" w:rsidRPr="00707CBE">
          <w:rPr>
            <w:rStyle w:val="Hyperlink"/>
            <w:rFonts w:ascii="David" w:hAnsi="David" w:cs="David"/>
            <w:noProof w:val="0"/>
            <w:color w:val="auto"/>
            <w:u w:val="none"/>
            <w:rtl/>
          </w:rPr>
          <w:t>ע"א 197/82</w:t>
        </w:r>
      </w:hyperlink>
      <w:r w:rsidR="007908F7" w:rsidRPr="00707CBE">
        <w:rPr>
          <w:rFonts w:ascii="David" w:hAnsi="David"/>
          <w:noProof w:val="0"/>
          <w:rtl/>
        </w:rPr>
        <w:t xml:space="preserve"> </w:t>
      </w:r>
      <w:r w:rsidR="007908F7" w:rsidRPr="00707CBE">
        <w:rPr>
          <w:rFonts w:ascii="David" w:hAnsi="David"/>
          <w:b/>
          <w:bCs/>
          <w:noProof w:val="0"/>
          <w:rtl/>
        </w:rPr>
        <w:t>אביאני נ' אביאני</w:t>
      </w:r>
      <w:r w:rsidR="007908F7" w:rsidRPr="00707CBE">
        <w:rPr>
          <w:rFonts w:ascii="David" w:hAnsi="David"/>
          <w:noProof w:val="0"/>
          <w:rtl/>
        </w:rPr>
        <w:t xml:space="preserve"> (לא פורסם)].</w:t>
      </w:r>
    </w:p>
    <w:p w:rsidR="00710EEE" w:rsidRPr="009A2E7F" w:rsidRDefault="00E24E2C" w:rsidP="00497C24">
      <w:pPr>
        <w:pStyle w:val="ad"/>
        <w:spacing w:line="360" w:lineRule="auto"/>
        <w:jc w:val="both"/>
        <w:rPr>
          <w:rFonts w:ascii="David" w:hAnsi="David"/>
          <w:noProof w:val="0"/>
          <w:rtl/>
        </w:rPr>
      </w:pPr>
      <w:r w:rsidRPr="009A2E7F">
        <w:rPr>
          <w:rFonts w:ascii="Arial" w:hAnsi="Arial" w:hint="cs"/>
          <w:noProof w:val="0"/>
          <w:rtl/>
        </w:rPr>
        <w:t>הנתבע לא ביאר מדוע לאחר שפרץ הסכסוך בין הצדדים הפחית את הכנסתו בסך של 4,000 ₪ ברוטו לחודש.</w:t>
      </w:r>
      <w:r w:rsidR="009868C7" w:rsidRPr="009A2E7F">
        <w:rPr>
          <w:rFonts w:ascii="Arial" w:hAnsi="Arial" w:hint="cs"/>
          <w:noProof w:val="0"/>
          <w:rtl/>
        </w:rPr>
        <w:t xml:space="preserve"> </w:t>
      </w:r>
      <w:r w:rsidR="004C1A01" w:rsidRPr="009A2E7F">
        <w:rPr>
          <w:rFonts w:ascii="Arial" w:hAnsi="Arial" w:hint="cs"/>
          <w:noProof w:val="0"/>
          <w:rtl/>
        </w:rPr>
        <w:t xml:space="preserve">אמנם בכתב ההגנה טען </w:t>
      </w:r>
      <w:r w:rsidR="00497C24">
        <w:rPr>
          <w:rFonts w:ascii="Arial" w:hAnsi="Arial" w:hint="cs"/>
          <w:noProof w:val="0"/>
          <w:rtl/>
        </w:rPr>
        <w:t xml:space="preserve">הנתבע </w:t>
      </w:r>
      <w:r w:rsidR="004C1A01" w:rsidRPr="009A2E7F">
        <w:rPr>
          <w:rFonts w:ascii="Arial" w:hAnsi="Arial" w:hint="cs"/>
          <w:noProof w:val="0"/>
          <w:rtl/>
        </w:rPr>
        <w:t xml:space="preserve">שבעקבות התפרצות נגיף הקורונה ירדו הכנסות החברה (סעיף 48) </w:t>
      </w:r>
      <w:r w:rsidR="009A2E7F">
        <w:rPr>
          <w:rFonts w:ascii="Arial" w:hAnsi="Arial" w:hint="cs"/>
          <w:noProof w:val="0"/>
          <w:rtl/>
        </w:rPr>
        <w:t xml:space="preserve">אך </w:t>
      </w:r>
      <w:r w:rsidR="004C1A01" w:rsidRPr="009A2E7F">
        <w:rPr>
          <w:rFonts w:ascii="Arial" w:hAnsi="Arial" w:hint="cs"/>
          <w:noProof w:val="0"/>
          <w:rtl/>
        </w:rPr>
        <w:t xml:space="preserve">לא טען שבעקבות הפחתת ההכנסות הנטענת נדרשה הפחתה של </w:t>
      </w:r>
      <w:r w:rsidR="009A2E7F">
        <w:rPr>
          <w:rFonts w:ascii="Arial" w:hAnsi="Arial" w:hint="cs"/>
          <w:noProof w:val="0"/>
          <w:rtl/>
        </w:rPr>
        <w:t>שכרו וממילא לא הוכיח את הטענה שהכנסות החברה פחתו</w:t>
      </w:r>
      <w:r w:rsidR="00707CBE">
        <w:rPr>
          <w:rFonts w:ascii="Arial" w:hAnsi="Arial" w:hint="cs"/>
          <w:noProof w:val="0"/>
          <w:rtl/>
        </w:rPr>
        <w:t>.</w:t>
      </w:r>
      <w:r w:rsidR="004C1A01" w:rsidRPr="009A2E7F">
        <w:rPr>
          <w:rFonts w:ascii="Arial" w:hAnsi="Arial" w:hint="cs"/>
          <w:noProof w:val="0"/>
          <w:rtl/>
        </w:rPr>
        <w:t xml:space="preserve"> כמו כן,</w:t>
      </w:r>
      <w:r w:rsidR="009868C7" w:rsidRPr="009A2E7F">
        <w:rPr>
          <w:rFonts w:ascii="Arial" w:hAnsi="Arial" w:hint="cs"/>
          <w:noProof w:val="0"/>
          <w:rtl/>
        </w:rPr>
        <w:t xml:space="preserve"> בסיכומים טען הנתבע </w:t>
      </w:r>
      <w:r w:rsidR="004C1A01" w:rsidRPr="009A2E7F">
        <w:rPr>
          <w:rFonts w:ascii="Arial" w:hAnsi="Arial" w:hint="cs"/>
          <w:noProof w:val="0"/>
          <w:rtl/>
        </w:rPr>
        <w:t xml:space="preserve">לראשונה </w:t>
      </w:r>
      <w:r w:rsidR="009868C7" w:rsidRPr="009A2E7F">
        <w:rPr>
          <w:rFonts w:ascii="Arial" w:hAnsi="Arial" w:hint="cs"/>
          <w:noProof w:val="0"/>
          <w:rtl/>
        </w:rPr>
        <w:t>שבעקבות שהות הקטינים עמו מרבית מהזמן "היכולת שלו להרוויח נפגעה" (</w:t>
      </w:r>
      <w:r w:rsidR="00382C82">
        <w:rPr>
          <w:rFonts w:ascii="Arial" w:hAnsi="Arial" w:hint="cs"/>
          <w:noProof w:val="0"/>
          <w:rtl/>
        </w:rPr>
        <w:t>עמ' 74 שורה 31 לפרוטוקול</w:t>
      </w:r>
      <w:r w:rsidR="009868C7" w:rsidRPr="009A2E7F">
        <w:rPr>
          <w:rFonts w:ascii="Arial" w:hAnsi="Arial" w:hint="cs"/>
          <w:noProof w:val="0"/>
          <w:rtl/>
        </w:rPr>
        <w:t xml:space="preserve">), ואולם מלבד העובדה שהטענה נטענה לראשונה בסיכומים היא </w:t>
      </w:r>
      <w:r w:rsidR="00871268" w:rsidRPr="009A2E7F">
        <w:rPr>
          <w:rFonts w:ascii="Arial" w:hAnsi="Arial" w:hint="cs"/>
          <w:noProof w:val="0"/>
          <w:rtl/>
        </w:rPr>
        <w:t xml:space="preserve">גם </w:t>
      </w:r>
      <w:r w:rsidR="009868C7" w:rsidRPr="009A2E7F">
        <w:rPr>
          <w:rFonts w:ascii="Arial" w:hAnsi="Arial" w:hint="cs"/>
          <w:noProof w:val="0"/>
          <w:rtl/>
        </w:rPr>
        <w:t>לא הוכחה. לא הוכח שהכנסות החברה נפגעו בעקבות פירוד הצדדים וחלוקת זמני שהות הקטינים ביניהם, לא נטען ולא הוכח שהנתבע נדרש להעסיק מנהל נוסף לחברה או עובד נוסף שימלא ת</w:t>
      </w:r>
      <w:r w:rsidR="00D2212F">
        <w:rPr>
          <w:rFonts w:ascii="Arial" w:hAnsi="Arial" w:hint="cs"/>
          <w:noProof w:val="0"/>
          <w:rtl/>
        </w:rPr>
        <w:t xml:space="preserve">פקידים שאינו זמין למלא עוד וכו' ואין לכך ביטוי כלשהו בחוות דעת המומחה החשבונאי. </w:t>
      </w:r>
      <w:r w:rsidR="00497C24">
        <w:rPr>
          <w:rFonts w:ascii="Arial" w:hAnsi="Arial" w:hint="cs"/>
          <w:noProof w:val="0"/>
          <w:rtl/>
        </w:rPr>
        <w:t xml:space="preserve">ודוק. </w:t>
      </w:r>
      <w:r w:rsidR="00D2212F">
        <w:rPr>
          <w:rFonts w:ascii="Arial" w:hAnsi="Arial" w:hint="cs"/>
          <w:noProof w:val="0"/>
          <w:rtl/>
        </w:rPr>
        <w:t>אמנם חוות הדעת היא לשווי האחזקות בחברה נכון למעד הקרע ואולם יש להניח שפיחות בהכנסות החברה היה מוצא ביטוי בהערכת שוויה.</w:t>
      </w:r>
    </w:p>
    <w:p w:rsidR="00865EB4" w:rsidRDefault="00865EB4" w:rsidP="00E42862">
      <w:pPr>
        <w:pStyle w:val="ad"/>
        <w:spacing w:line="360" w:lineRule="auto"/>
        <w:jc w:val="both"/>
        <w:rPr>
          <w:rFonts w:ascii="Arial" w:hAnsi="Arial"/>
          <w:noProof w:val="0"/>
        </w:rPr>
      </w:pPr>
    </w:p>
    <w:p w:rsidR="00C34419" w:rsidRDefault="00A06017" w:rsidP="00E42862">
      <w:pPr>
        <w:pStyle w:val="ad"/>
        <w:numPr>
          <w:ilvl w:val="0"/>
          <w:numId w:val="1"/>
        </w:numPr>
        <w:spacing w:line="360" w:lineRule="auto"/>
        <w:jc w:val="both"/>
        <w:rPr>
          <w:rFonts w:ascii="David" w:hAnsi="David"/>
          <w:noProof w:val="0"/>
        </w:rPr>
      </w:pPr>
      <w:r>
        <w:rPr>
          <w:rFonts w:ascii="David" w:hAnsi="David" w:hint="cs"/>
          <w:noProof w:val="0"/>
          <w:rtl/>
        </w:rPr>
        <w:t>הנתבע לא צירף לתצהירו פרטים ואסמכתאות מחשבון בנק שבבעלותו הפרטית וטען שאליו מופקדת רק קצבת הילדים המתקבלת מאת המוסד לביטוח לאומי (עמ' 48 שורות 3-9 לפרוטוקו</w:t>
      </w:r>
      <w:r>
        <w:rPr>
          <w:rFonts w:ascii="David" w:hAnsi="David" w:hint="eastAsia"/>
          <w:noProof w:val="0"/>
          <w:rtl/>
        </w:rPr>
        <w:t>ל</w:t>
      </w:r>
      <w:r>
        <w:rPr>
          <w:rFonts w:ascii="David" w:hAnsi="David" w:hint="cs"/>
          <w:noProof w:val="0"/>
          <w:rtl/>
        </w:rPr>
        <w:t xml:space="preserve">). הנתבע הודה שהוא מתנהל לכל צרכיו הפרטיים ולצרכי המשפחה מתוך חשבון הבנק של החברה (עמ' 47 שורות 21-22 לפרוטוקול) ובאמצעות כרטיסי אשראי (עמ' 55 שורות 12-14 לפרוטוקול). </w:t>
      </w:r>
    </w:p>
    <w:p w:rsidR="00D2212F" w:rsidRDefault="00A06017" w:rsidP="00E42862">
      <w:pPr>
        <w:pStyle w:val="ad"/>
        <w:spacing w:line="360" w:lineRule="auto"/>
        <w:jc w:val="both"/>
        <w:rPr>
          <w:rFonts w:ascii="David" w:hAnsi="David"/>
          <w:noProof w:val="0"/>
        </w:rPr>
      </w:pPr>
      <w:r>
        <w:rPr>
          <w:rFonts w:ascii="David" w:hAnsi="David" w:hint="cs"/>
          <w:noProof w:val="0"/>
          <w:rtl/>
        </w:rPr>
        <w:t xml:space="preserve">הנתבע עומת בחקירתו שהוא מחזיק בשבעה כרטיסי אשראי המשויכים לחשבון החברה אך הוא לא צירף כנדרש את פירוט ההוצאות החודשי מאף אחד מהם והשיב שלא ראה צורך לצרף בין היתר משום שהפירוט הועבר בזמנו למומחה (עמ' 54 שורות 27 </w:t>
      </w:r>
      <w:r>
        <w:rPr>
          <w:rFonts w:ascii="David" w:hAnsi="David"/>
          <w:noProof w:val="0"/>
          <w:rtl/>
        </w:rPr>
        <w:t>–</w:t>
      </w:r>
      <w:r>
        <w:rPr>
          <w:rFonts w:ascii="David" w:hAnsi="David" w:hint="cs"/>
          <w:noProof w:val="0"/>
          <w:rtl/>
        </w:rPr>
        <w:t xml:space="preserve"> 33 לפרוטוקול). </w:t>
      </w:r>
    </w:p>
    <w:p w:rsidR="00D2212F" w:rsidRPr="00C34419" w:rsidRDefault="00D2212F" w:rsidP="00E42862">
      <w:pPr>
        <w:pStyle w:val="ad"/>
        <w:spacing w:line="360" w:lineRule="auto"/>
        <w:jc w:val="both"/>
        <w:rPr>
          <w:rFonts w:ascii="David" w:hAnsi="David"/>
          <w:noProof w:val="0"/>
        </w:rPr>
      </w:pPr>
    </w:p>
    <w:p w:rsidR="00BD6E6C" w:rsidRDefault="00E9663C" w:rsidP="00481B89">
      <w:pPr>
        <w:pStyle w:val="ad"/>
        <w:numPr>
          <w:ilvl w:val="0"/>
          <w:numId w:val="1"/>
        </w:numPr>
        <w:spacing w:line="360" w:lineRule="auto"/>
        <w:jc w:val="both"/>
        <w:rPr>
          <w:rFonts w:ascii="David" w:hAnsi="David"/>
          <w:noProof w:val="0"/>
        </w:rPr>
      </w:pPr>
      <w:r>
        <w:rPr>
          <w:rFonts w:ascii="David" w:hAnsi="David" w:hint="cs"/>
          <w:noProof w:val="0"/>
          <w:rtl/>
        </w:rPr>
        <w:t xml:space="preserve">בחקירתו אישר גם </w:t>
      </w:r>
      <w:r w:rsidR="00A06017">
        <w:rPr>
          <w:rFonts w:ascii="David" w:hAnsi="David" w:hint="cs"/>
          <w:noProof w:val="0"/>
          <w:rtl/>
        </w:rPr>
        <w:t>הנתבע שהסכומים הנמשכים באמצעות כרטיסי האשראי של החבר</w:t>
      </w:r>
      <w:r w:rsidR="00D2212F">
        <w:rPr>
          <w:rFonts w:ascii="David" w:hAnsi="David" w:hint="cs"/>
          <w:noProof w:val="0"/>
          <w:rtl/>
        </w:rPr>
        <w:t xml:space="preserve">ה עולים על סך של 100,000 ₪ בחודש </w:t>
      </w:r>
      <w:r w:rsidR="00A06017">
        <w:rPr>
          <w:rFonts w:ascii="David" w:hAnsi="David" w:hint="cs"/>
          <w:noProof w:val="0"/>
          <w:rtl/>
        </w:rPr>
        <w:t xml:space="preserve">(עמ' 55 שורות 26-28 לפרוטוקול) וטען ששיעור של 80% משולם בעד </w:t>
      </w:r>
      <w:r w:rsidR="00481B89">
        <w:rPr>
          <w:rFonts w:ascii="David" w:hAnsi="David" w:hint="cs"/>
          <w:noProof w:val="0"/>
          <w:rtl/>
        </w:rPr>
        <w:t xml:space="preserve">צרכי הבית והילדים (עמ' 55 שורות </w:t>
      </w:r>
      <w:r w:rsidR="00A06017">
        <w:rPr>
          <w:rFonts w:ascii="David" w:hAnsi="David" w:hint="cs"/>
          <w:noProof w:val="0"/>
          <w:rtl/>
        </w:rPr>
        <w:t>11-12</w:t>
      </w:r>
      <w:r w:rsidR="00481B89">
        <w:rPr>
          <w:rFonts w:ascii="David" w:hAnsi="David" w:hint="cs"/>
          <w:noProof w:val="0"/>
          <w:rtl/>
        </w:rPr>
        <w:t xml:space="preserve">; </w:t>
      </w:r>
      <w:r w:rsidR="00A06017">
        <w:rPr>
          <w:rFonts w:ascii="David" w:hAnsi="David" w:hint="cs"/>
          <w:noProof w:val="0"/>
          <w:rtl/>
        </w:rPr>
        <w:t xml:space="preserve">עמ' 56 </w:t>
      </w:r>
      <w:r w:rsidR="00481B89">
        <w:rPr>
          <w:rFonts w:ascii="David" w:hAnsi="David" w:hint="cs"/>
          <w:noProof w:val="0"/>
          <w:rtl/>
        </w:rPr>
        <w:t xml:space="preserve">26-33 </w:t>
      </w:r>
      <w:r w:rsidR="00A06017">
        <w:rPr>
          <w:rFonts w:ascii="David" w:hAnsi="David" w:hint="cs"/>
          <w:noProof w:val="0"/>
          <w:rtl/>
        </w:rPr>
        <w:t>שורות 6-9 לפרוטוקול)</w:t>
      </w:r>
      <w:r w:rsidR="00BD6E6C">
        <w:rPr>
          <w:rFonts w:ascii="David" w:hAnsi="David" w:hint="cs"/>
          <w:noProof w:val="0"/>
          <w:rtl/>
        </w:rPr>
        <w:t>.</w:t>
      </w:r>
    </w:p>
    <w:p w:rsidR="00481B89" w:rsidRDefault="00481B89" w:rsidP="00481B89">
      <w:pPr>
        <w:pStyle w:val="ad"/>
        <w:numPr>
          <w:ilvl w:val="0"/>
          <w:numId w:val="1"/>
        </w:numPr>
        <w:spacing w:line="360" w:lineRule="auto"/>
        <w:jc w:val="both"/>
        <w:rPr>
          <w:rFonts w:ascii="Arial" w:hAnsi="Arial"/>
          <w:noProof w:val="0"/>
        </w:rPr>
      </w:pPr>
      <w:r w:rsidRPr="000A00B9">
        <w:rPr>
          <w:rFonts w:ascii="Arial" w:hAnsi="Arial" w:hint="cs"/>
          <w:noProof w:val="0"/>
          <w:rtl/>
        </w:rPr>
        <w:lastRenderedPageBreak/>
        <w:t xml:space="preserve">תמונה דומה ביחס למימון הוצאות המשפחה קודם לפירוד מחשבון החברה עולה גם מהאסמכתאות שצירפה התובעת לכתב תביעתה ולתצהירה. לתצהירה מיום 28.7.20 צירפה התובעת דפי חשבון בנק של החברה בבנק דיסקונט לשנים 2018-2019 מהם עולה שחשבון החברה מצוי היה ככלל ביתרת זכות גבוהה העולה לעיתים קרובות למאות אלפי ₪. כעולה מדפי החשבון שצורפו נמשכו מהחשבון חיובים בגין שני כרטיסי אשראי מסוג 'ויזה' (מס' 1295 ומס' 4905), הרשומים על שם הנתבע, בסך של 24,290 ₪ לחודש (בממוצע סך החיובים לחודשים 1-12/19).כן נמשך מחשבון החברה כרטיס אשראי מסוג דיינרס (מס' 3669) על שם הנתבע בסך של 10,984 ₪ (בממוצע חיובים לחודשים 1-12/19). כעולה מפירוט החיובים שצורפו על ידיה ניכר שהם לצרכי המשפחה ולא לצרכי החברה (תשלומים למוסדות לימוד, ביגוד, כושר ועוד). קרי, עובר לפרוץ הסכסוך נמשך רק מחשבון הבנק של החברה סך של 35,500 ₪ בממוצע לחודש </w:t>
      </w:r>
      <w:r>
        <w:rPr>
          <w:rFonts w:ascii="Arial" w:hAnsi="Arial" w:hint="cs"/>
          <w:noProof w:val="0"/>
          <w:rtl/>
        </w:rPr>
        <w:t xml:space="preserve">לצרכי המשפחה </w:t>
      </w:r>
      <w:r w:rsidRPr="000A00B9">
        <w:rPr>
          <w:rFonts w:ascii="Arial" w:hAnsi="Arial" w:hint="cs"/>
          <w:noProof w:val="0"/>
          <w:rtl/>
        </w:rPr>
        <w:t>באמצעות כרטיסי אשראי בשימוש הנתבע בלבד. כן נמשכו מחשבון</w:t>
      </w:r>
      <w:r>
        <w:rPr>
          <w:rFonts w:ascii="Arial" w:hAnsi="Arial" w:hint="cs"/>
          <w:noProof w:val="0"/>
          <w:rtl/>
        </w:rPr>
        <w:t xml:space="preserve"> החברה</w:t>
      </w:r>
      <w:r w:rsidRPr="000A00B9">
        <w:rPr>
          <w:rFonts w:ascii="Arial" w:hAnsi="Arial" w:hint="cs"/>
          <w:noProof w:val="0"/>
          <w:rtl/>
        </w:rPr>
        <w:t xml:space="preserve"> מידי חודש סכומים גבוהים במזומן (באמצעות כספומט). הנתבע לא ביאר לאיזה צורך של החברה נמשכים הסכומים במזומן (לעיתים קרובות סכומים של מאות ₪ מידי מספר ימים) המסתמכים בסכומים משמעותיים (בחודש 1/19 למשל נמשכו מכספומטים כספים במזומן בסך כולל של 20,600 ₪). </w:t>
      </w:r>
    </w:p>
    <w:p w:rsidR="00481B89" w:rsidRPr="000A00B9" w:rsidRDefault="00481B89" w:rsidP="00481B89">
      <w:pPr>
        <w:pStyle w:val="ad"/>
        <w:spacing w:line="360" w:lineRule="auto"/>
        <w:jc w:val="both"/>
        <w:rPr>
          <w:rFonts w:ascii="Arial" w:hAnsi="Arial"/>
          <w:noProof w:val="0"/>
        </w:rPr>
      </w:pPr>
      <w:r w:rsidRPr="000A00B9">
        <w:rPr>
          <w:rFonts w:ascii="Arial" w:hAnsi="Arial" w:hint="cs"/>
          <w:noProof w:val="0"/>
          <w:rtl/>
        </w:rPr>
        <w:t>עובר לפירוד ניהלו הצדדים</w:t>
      </w:r>
      <w:r>
        <w:rPr>
          <w:rFonts w:ascii="Arial" w:hAnsi="Arial" w:hint="cs"/>
          <w:noProof w:val="0"/>
          <w:rtl/>
        </w:rPr>
        <w:t xml:space="preserve"> גם</w:t>
      </w:r>
      <w:r w:rsidRPr="000A00B9">
        <w:rPr>
          <w:rFonts w:ascii="Arial" w:hAnsi="Arial" w:hint="cs"/>
          <w:noProof w:val="0"/>
          <w:rtl/>
        </w:rPr>
        <w:t xml:space="preserve"> חשבון בנק משותף ממנו שולמו הוצאות מסוימות לצרכי המשפחה, ואף התובעת החזיקה בכרטיסי אשראי.</w:t>
      </w:r>
    </w:p>
    <w:p w:rsidR="00481B89" w:rsidRDefault="00481B89" w:rsidP="00481B89">
      <w:pPr>
        <w:pStyle w:val="ad"/>
        <w:spacing w:line="360" w:lineRule="auto"/>
        <w:jc w:val="both"/>
        <w:rPr>
          <w:rFonts w:ascii="David" w:hAnsi="David"/>
          <w:noProof w:val="0"/>
        </w:rPr>
      </w:pPr>
    </w:p>
    <w:p w:rsidR="00AE5F05" w:rsidRDefault="00D7148B" w:rsidP="00C22B60">
      <w:pPr>
        <w:pStyle w:val="ad"/>
        <w:numPr>
          <w:ilvl w:val="0"/>
          <w:numId w:val="1"/>
        </w:numPr>
        <w:autoSpaceDE w:val="0"/>
        <w:autoSpaceDN w:val="0"/>
        <w:adjustRightInd w:val="0"/>
        <w:spacing w:line="360" w:lineRule="auto"/>
        <w:jc w:val="both"/>
        <w:rPr>
          <w:rFonts w:ascii="Arial" w:hAnsi="Arial"/>
          <w:noProof w:val="0"/>
        </w:rPr>
      </w:pPr>
      <w:r>
        <w:rPr>
          <w:rFonts w:ascii="David" w:hAnsi="David" w:hint="cs"/>
          <w:noProof w:val="0"/>
          <w:rtl/>
        </w:rPr>
        <w:t xml:space="preserve">בחקירתו הודה </w:t>
      </w:r>
      <w:r w:rsidR="009316B7">
        <w:rPr>
          <w:rFonts w:ascii="David" w:hAnsi="David" w:hint="cs"/>
          <w:noProof w:val="0"/>
          <w:rtl/>
        </w:rPr>
        <w:t xml:space="preserve">הנתבע </w:t>
      </w:r>
      <w:r w:rsidR="00C22B60">
        <w:rPr>
          <w:rFonts w:ascii="David" w:hAnsi="David" w:hint="cs"/>
          <w:noProof w:val="0"/>
          <w:rtl/>
        </w:rPr>
        <w:t>אפוא</w:t>
      </w:r>
      <w:r w:rsidR="009316B7">
        <w:rPr>
          <w:rFonts w:ascii="David" w:hAnsi="David" w:hint="cs"/>
          <w:noProof w:val="0"/>
          <w:rtl/>
        </w:rPr>
        <w:t xml:space="preserve"> </w:t>
      </w:r>
      <w:r>
        <w:rPr>
          <w:rFonts w:ascii="David" w:hAnsi="David" w:hint="cs"/>
          <w:noProof w:val="0"/>
          <w:rtl/>
        </w:rPr>
        <w:t>שצרכי הילדים עולים לסך של 80,000 ₪ ומשולמים מחשבון החברה</w:t>
      </w:r>
      <w:r w:rsidR="009316B7">
        <w:rPr>
          <w:rFonts w:ascii="David" w:hAnsi="David" w:hint="cs"/>
          <w:noProof w:val="0"/>
          <w:rtl/>
        </w:rPr>
        <w:t>.</w:t>
      </w:r>
      <w:r>
        <w:rPr>
          <w:rFonts w:ascii="David" w:hAnsi="David" w:hint="cs"/>
          <w:noProof w:val="0"/>
          <w:rtl/>
        </w:rPr>
        <w:t xml:space="preserve"> </w:t>
      </w:r>
      <w:r w:rsidR="009316B7" w:rsidRPr="00AA2FA0">
        <w:rPr>
          <w:rFonts w:ascii="Arial" w:hAnsi="Arial" w:hint="cs"/>
          <w:noProof w:val="0"/>
          <w:rtl/>
        </w:rPr>
        <w:t>כידוע, ישנה קורלציה בין גובה צריכה לגובה ההכנסה.</w:t>
      </w:r>
      <w:r w:rsidR="009316B7">
        <w:rPr>
          <w:rFonts w:ascii="Arial" w:hAnsi="Arial" w:hint="cs"/>
          <w:noProof w:val="0"/>
          <w:rtl/>
        </w:rPr>
        <w:t xml:space="preserve"> </w:t>
      </w:r>
      <w:r w:rsidR="00AE5F05">
        <w:rPr>
          <w:rFonts w:ascii="Arial" w:hAnsi="Arial" w:hint="cs"/>
          <w:noProof w:val="0"/>
          <w:rtl/>
        </w:rPr>
        <w:t xml:space="preserve">כמו כן, </w:t>
      </w:r>
      <w:r w:rsidR="00AE5F05" w:rsidRPr="00AE5F05">
        <w:rPr>
          <w:rFonts w:ascii="Arial" w:hAnsi="Arial" w:hint="cs"/>
          <w:noProof w:val="0"/>
          <w:rtl/>
        </w:rPr>
        <w:t>תזרים המשיכות משקף ככלל את יכולת החברה ולצורך העניין ניתן לראות את המשיכות כדיבידנדים שקיבל הנתבע מהחברה [ראו</w:t>
      </w:r>
      <w:r w:rsidR="00AE5F05">
        <w:t xml:space="preserve"> </w:t>
      </w:r>
      <w:hyperlink r:id="rId13" w:history="1">
        <w:r w:rsidR="00AE5F05" w:rsidRPr="00AE5F05">
          <w:rPr>
            <w:rStyle w:val="Hyperlink"/>
            <w:rFonts w:ascii="David" w:hAnsi="David" w:cs="David"/>
            <w:noProof w:val="0"/>
            <w:color w:val="auto"/>
            <w:u w:val="none"/>
            <w:rtl/>
          </w:rPr>
          <w:t>סעיף 3(ט1) (1)</w:t>
        </w:r>
      </w:hyperlink>
      <w:r w:rsidR="00AE5F05" w:rsidRPr="00AE5F05">
        <w:rPr>
          <w:rFonts w:ascii="David" w:hAnsi="David"/>
          <w:noProof w:val="0"/>
          <w:rtl/>
        </w:rPr>
        <w:t xml:space="preserve"> </w:t>
      </w:r>
      <w:hyperlink r:id="rId14" w:history="1">
        <w:r w:rsidR="00AE5F05" w:rsidRPr="00AE5F05">
          <w:rPr>
            <w:rStyle w:val="Hyperlink"/>
            <w:rFonts w:ascii="David" w:hAnsi="David" w:cs="David"/>
            <w:noProof w:val="0"/>
            <w:color w:val="auto"/>
            <w:u w:val="none"/>
            <w:rtl/>
          </w:rPr>
          <w:t>וסעיף 88</w:t>
        </w:r>
      </w:hyperlink>
      <w:r w:rsidR="00AE5F05" w:rsidRPr="00AE5F05">
        <w:rPr>
          <w:rFonts w:ascii="David" w:hAnsi="David"/>
          <w:noProof w:val="0"/>
          <w:rtl/>
        </w:rPr>
        <w:t xml:space="preserve"> ל</w:t>
      </w:r>
      <w:hyperlink r:id="rId15" w:history="1">
        <w:r w:rsidR="00AE5F05" w:rsidRPr="00AE5F05">
          <w:rPr>
            <w:rStyle w:val="Hyperlink"/>
            <w:rFonts w:ascii="David" w:hAnsi="David" w:cs="David"/>
            <w:b/>
            <w:bCs/>
            <w:noProof w:val="0"/>
            <w:color w:val="auto"/>
            <w:u w:val="none"/>
            <w:rtl/>
          </w:rPr>
          <w:t>פקודת מס הכנסה</w:t>
        </w:r>
      </w:hyperlink>
      <w:r w:rsidR="00AE5F05" w:rsidRPr="00AE5F05">
        <w:rPr>
          <w:rFonts w:ascii="David" w:hAnsi="David"/>
          <w:b/>
          <w:bCs/>
          <w:noProof w:val="0"/>
          <w:rtl/>
        </w:rPr>
        <w:t xml:space="preserve"> </w:t>
      </w:r>
      <w:r w:rsidR="00AE5F05" w:rsidRPr="00AE5F05">
        <w:rPr>
          <w:rFonts w:ascii="David" w:hAnsi="David"/>
          <w:noProof w:val="0"/>
          <w:rtl/>
        </w:rPr>
        <w:t>[נוסח חדש]</w:t>
      </w:r>
      <w:r w:rsidR="00AE5F05" w:rsidRPr="00AE5F05">
        <w:rPr>
          <w:rFonts w:ascii="David" w:hAnsi="David" w:hint="cs"/>
          <w:noProof w:val="0"/>
          <w:rtl/>
        </w:rPr>
        <w:t>]</w:t>
      </w:r>
      <w:r w:rsidR="00AE5F05" w:rsidRPr="00AE5F05">
        <w:rPr>
          <w:rFonts w:ascii="Arial" w:hAnsi="Arial" w:hint="cs"/>
          <w:b/>
          <w:bCs/>
          <w:noProof w:val="0"/>
          <w:rtl/>
        </w:rPr>
        <w:t>.</w:t>
      </w:r>
      <w:r w:rsidR="00AE5F05" w:rsidRPr="00AE5F05">
        <w:rPr>
          <w:rFonts w:ascii="Arial" w:hAnsi="Arial" w:hint="cs"/>
          <w:noProof w:val="0"/>
          <w:rtl/>
        </w:rPr>
        <w:t xml:space="preserve"> </w:t>
      </w:r>
    </w:p>
    <w:p w:rsidR="00AE5F05" w:rsidRPr="00AE5F05" w:rsidRDefault="00AE5F05" w:rsidP="00AE5F05">
      <w:pPr>
        <w:pStyle w:val="ad"/>
        <w:autoSpaceDE w:val="0"/>
        <w:autoSpaceDN w:val="0"/>
        <w:adjustRightInd w:val="0"/>
        <w:spacing w:line="360" w:lineRule="auto"/>
        <w:jc w:val="both"/>
        <w:rPr>
          <w:rFonts w:ascii="Arial" w:hAnsi="Arial"/>
          <w:noProof w:val="0"/>
          <w:rtl/>
        </w:rPr>
      </w:pPr>
    </w:p>
    <w:p w:rsidR="00440BD9" w:rsidRPr="00D7148B" w:rsidRDefault="009316B7" w:rsidP="00EE3071">
      <w:pPr>
        <w:pStyle w:val="ad"/>
        <w:numPr>
          <w:ilvl w:val="0"/>
          <w:numId w:val="1"/>
        </w:numPr>
        <w:spacing w:line="360" w:lineRule="auto"/>
        <w:jc w:val="both"/>
        <w:rPr>
          <w:rFonts w:ascii="David" w:hAnsi="David"/>
          <w:noProof w:val="0"/>
        </w:rPr>
      </w:pPr>
      <w:r>
        <w:rPr>
          <w:rFonts w:ascii="David" w:hAnsi="David" w:hint="cs"/>
          <w:noProof w:val="0"/>
          <w:rtl/>
        </w:rPr>
        <w:t>הנתבע הדגיש בחקירתו ש</w:t>
      </w:r>
      <w:r w:rsidR="00AE5F05">
        <w:rPr>
          <w:rFonts w:ascii="David" w:hAnsi="David" w:hint="cs"/>
          <w:noProof w:val="0"/>
          <w:rtl/>
        </w:rPr>
        <w:t>המשיכות</w:t>
      </w:r>
      <w:r w:rsidR="00D7148B">
        <w:rPr>
          <w:rFonts w:ascii="David" w:hAnsi="David" w:hint="cs"/>
          <w:noProof w:val="0"/>
          <w:rtl/>
        </w:rPr>
        <w:t xml:space="preserve"> מכניס</w:t>
      </w:r>
      <w:r>
        <w:rPr>
          <w:rFonts w:ascii="David" w:hAnsi="David" w:hint="cs"/>
          <w:noProof w:val="0"/>
          <w:rtl/>
        </w:rPr>
        <w:t>ות</w:t>
      </w:r>
      <w:r w:rsidR="00D7148B">
        <w:rPr>
          <w:rFonts w:ascii="David" w:hAnsi="David" w:hint="cs"/>
          <w:noProof w:val="0"/>
          <w:rtl/>
        </w:rPr>
        <w:t xml:space="preserve"> את החברה </w:t>
      </w:r>
      <w:r w:rsidR="00EE3071">
        <w:rPr>
          <w:rFonts w:ascii="David" w:hAnsi="David" w:hint="cs"/>
          <w:noProof w:val="0"/>
          <w:rtl/>
        </w:rPr>
        <w:t xml:space="preserve">(וכפועל יוצא אותו) </w:t>
      </w:r>
      <w:r w:rsidR="00D7148B">
        <w:rPr>
          <w:rFonts w:ascii="David" w:hAnsi="David" w:hint="cs"/>
          <w:noProof w:val="0"/>
          <w:rtl/>
        </w:rPr>
        <w:t>לגרעון</w:t>
      </w:r>
      <w:r w:rsidR="00AE5F05">
        <w:rPr>
          <w:rFonts w:ascii="David" w:hAnsi="David" w:hint="cs"/>
          <w:noProof w:val="0"/>
          <w:rtl/>
        </w:rPr>
        <w:t xml:space="preserve"> </w:t>
      </w:r>
      <w:r w:rsidR="00EE3071">
        <w:rPr>
          <w:rFonts w:ascii="David" w:hAnsi="David" w:hint="cs"/>
          <w:noProof w:val="0"/>
          <w:rtl/>
        </w:rPr>
        <w:t>ו</w:t>
      </w:r>
      <w:r w:rsidRPr="004E0568">
        <w:rPr>
          <w:rFonts w:ascii="Arial" w:hAnsi="Arial" w:hint="cs"/>
          <w:noProof w:val="0"/>
          <w:rtl/>
        </w:rPr>
        <w:t>לסחרור של התחייבויות (עמ' 56 שורות 6-9 לפרוטוקול).</w:t>
      </w:r>
    </w:p>
    <w:p w:rsidR="00440BD9" w:rsidRDefault="009316B7" w:rsidP="00046CCE">
      <w:pPr>
        <w:pStyle w:val="paragraph"/>
        <w:bidi/>
        <w:spacing w:before="0" w:beforeAutospacing="0" w:after="0" w:afterAutospacing="0" w:line="360" w:lineRule="auto"/>
        <w:ind w:left="720"/>
        <w:jc w:val="both"/>
        <w:textAlignment w:val="baseline"/>
        <w:rPr>
          <w:rFonts w:ascii="David" w:hAnsi="David" w:cs="David"/>
        </w:rPr>
      </w:pPr>
      <w:r>
        <w:rPr>
          <w:rFonts w:ascii="David" w:hAnsi="David" w:cs="David" w:hint="cs"/>
          <w:rtl/>
        </w:rPr>
        <w:t>"</w:t>
      </w:r>
      <w:r w:rsidR="00440BD9">
        <w:rPr>
          <w:rFonts w:ascii="David" w:hAnsi="David" w:cs="David"/>
          <w:rtl/>
        </w:rPr>
        <w:t xml:space="preserve">ש. אז תקשיב מר </w:t>
      </w:r>
      <w:r w:rsidR="00046CCE">
        <w:rPr>
          <w:rFonts w:ascii="David" w:hAnsi="David" w:cs="David" w:hint="cs"/>
          <w:rtl/>
        </w:rPr>
        <w:t>אלמוני</w:t>
      </w:r>
      <w:r w:rsidR="00440BD9">
        <w:rPr>
          <w:rFonts w:ascii="David" w:hAnsi="David" w:cs="David"/>
          <w:rtl/>
        </w:rPr>
        <w:t xml:space="preserve"> אני עשיתי איזשהו תחשיב של ההוצאות של כל הכרטיסים בחודש יוצא שאתה מוציא מתוך החשבון הזה למעלה מ-100,000 ₪ כל חודש.</w:t>
      </w:r>
    </w:p>
    <w:p w:rsidR="00440BD9" w:rsidRDefault="00440BD9" w:rsidP="00E42862">
      <w:pPr>
        <w:pStyle w:val="paragraph"/>
        <w:bidi/>
        <w:spacing w:before="0" w:beforeAutospacing="0" w:after="0" w:afterAutospacing="0" w:line="360" w:lineRule="auto"/>
        <w:ind w:left="720"/>
        <w:jc w:val="both"/>
        <w:textAlignment w:val="baseline"/>
        <w:rPr>
          <w:rFonts w:ascii="David" w:hAnsi="David" w:cs="David"/>
          <w:rtl/>
        </w:rPr>
      </w:pPr>
      <w:r>
        <w:rPr>
          <w:rFonts w:ascii="David" w:hAnsi="David" w:cs="David"/>
          <w:rtl/>
        </w:rPr>
        <w:t>ת. נכון.</w:t>
      </w:r>
    </w:p>
    <w:p w:rsidR="00440BD9" w:rsidRDefault="00440BD9" w:rsidP="00E42862">
      <w:pPr>
        <w:pStyle w:val="paragraph"/>
        <w:bidi/>
        <w:spacing w:before="0" w:beforeAutospacing="0" w:after="0" w:afterAutospacing="0" w:line="360" w:lineRule="auto"/>
        <w:ind w:left="720"/>
        <w:jc w:val="both"/>
        <w:textAlignment w:val="baseline"/>
        <w:rPr>
          <w:rFonts w:ascii="David" w:hAnsi="David" w:cs="David"/>
          <w:rtl/>
        </w:rPr>
      </w:pPr>
      <w:r>
        <w:rPr>
          <w:rFonts w:ascii="David" w:hAnsi="David" w:cs="David"/>
          <w:rtl/>
        </w:rPr>
        <w:t>ש. עכשיו זה אומר ש...</w:t>
      </w:r>
    </w:p>
    <w:p w:rsidR="00440BD9" w:rsidRDefault="00440BD9" w:rsidP="00E42862">
      <w:pPr>
        <w:pStyle w:val="paragraph"/>
        <w:bidi/>
        <w:spacing w:before="0" w:beforeAutospacing="0" w:after="0" w:afterAutospacing="0" w:line="360" w:lineRule="auto"/>
        <w:ind w:left="720"/>
        <w:jc w:val="both"/>
        <w:textAlignment w:val="baseline"/>
        <w:rPr>
          <w:rFonts w:ascii="David" w:hAnsi="David" w:cs="David"/>
          <w:rtl/>
        </w:rPr>
      </w:pPr>
      <w:r>
        <w:rPr>
          <w:rFonts w:ascii="David" w:hAnsi="David" w:cs="David"/>
          <w:rtl/>
        </w:rPr>
        <w:t>ת. דפיצית זה מה שאני אומר.</w:t>
      </w:r>
    </w:p>
    <w:p w:rsidR="00440BD9" w:rsidRDefault="00440BD9" w:rsidP="00E42862">
      <w:pPr>
        <w:pStyle w:val="paragraph"/>
        <w:bidi/>
        <w:spacing w:before="0" w:beforeAutospacing="0" w:after="0" w:afterAutospacing="0" w:line="360" w:lineRule="auto"/>
        <w:ind w:left="720"/>
        <w:jc w:val="both"/>
        <w:textAlignment w:val="baseline"/>
        <w:rPr>
          <w:rFonts w:ascii="David" w:hAnsi="David" w:cs="David"/>
          <w:rtl/>
        </w:rPr>
      </w:pPr>
      <w:r>
        <w:rPr>
          <w:rFonts w:ascii="David" w:hAnsi="David" w:cs="David"/>
          <w:rtl/>
        </w:rPr>
        <w:t xml:space="preserve">ש. לפני הדפיצית אבל זה אומר וכמו שאתה אמרת עכשיו כל הכרטיסי האשראי האלה 80% מההוצאות זה על הילדים. </w:t>
      </w:r>
    </w:p>
    <w:p w:rsidR="00440BD9" w:rsidRDefault="00440BD9" w:rsidP="00D7148B">
      <w:pPr>
        <w:pStyle w:val="paragraph"/>
        <w:bidi/>
        <w:spacing w:before="0" w:beforeAutospacing="0" w:after="0" w:afterAutospacing="0" w:line="360" w:lineRule="auto"/>
        <w:ind w:left="720"/>
        <w:jc w:val="both"/>
        <w:textAlignment w:val="baseline"/>
        <w:rPr>
          <w:rFonts w:ascii="David" w:hAnsi="David" w:cs="David"/>
          <w:rtl/>
        </w:rPr>
      </w:pPr>
      <w:r w:rsidRPr="00BD6E6C">
        <w:rPr>
          <w:rFonts w:ascii="David" w:hAnsi="David" w:cs="David"/>
          <w:rtl/>
        </w:rPr>
        <w:t>ת. נכון".</w:t>
      </w:r>
      <w:r w:rsidR="00BD6E6C">
        <w:rPr>
          <w:rFonts w:ascii="David" w:hAnsi="David" w:cs="David" w:hint="cs"/>
          <w:rtl/>
        </w:rPr>
        <w:t xml:space="preserve"> </w:t>
      </w:r>
      <w:r w:rsidR="00D7148B">
        <w:rPr>
          <w:rFonts w:ascii="David" w:hAnsi="David" w:cs="David" w:hint="cs"/>
          <w:rtl/>
        </w:rPr>
        <w:t xml:space="preserve"> </w:t>
      </w:r>
      <w:r w:rsidRPr="00BD6E6C">
        <w:rPr>
          <w:rFonts w:ascii="David" w:hAnsi="David" w:cs="David"/>
          <w:rtl/>
        </w:rPr>
        <w:t>(עמ' 55 שורות 26-33 לפרוטוקול)</w:t>
      </w:r>
    </w:p>
    <w:p w:rsidR="00046CCE" w:rsidRPr="00BD6E6C" w:rsidRDefault="00046CCE" w:rsidP="00046CCE">
      <w:pPr>
        <w:pStyle w:val="paragraph"/>
        <w:bidi/>
        <w:spacing w:before="0" w:beforeAutospacing="0" w:after="0" w:afterAutospacing="0" w:line="360" w:lineRule="auto"/>
        <w:ind w:left="720"/>
        <w:jc w:val="both"/>
        <w:textAlignment w:val="baseline"/>
        <w:rPr>
          <w:rFonts w:ascii="David" w:hAnsi="David" w:cs="David"/>
        </w:rPr>
      </w:pPr>
    </w:p>
    <w:p w:rsidR="00AE5F05" w:rsidRPr="00AE5F05" w:rsidRDefault="00AE5F05" w:rsidP="00EE3071">
      <w:pPr>
        <w:pStyle w:val="ad"/>
        <w:numPr>
          <w:ilvl w:val="0"/>
          <w:numId w:val="1"/>
        </w:numPr>
        <w:autoSpaceDE w:val="0"/>
        <w:autoSpaceDN w:val="0"/>
        <w:adjustRightInd w:val="0"/>
        <w:spacing w:line="360" w:lineRule="auto"/>
        <w:jc w:val="both"/>
        <w:rPr>
          <w:rFonts w:ascii="David" w:hAnsi="David"/>
          <w:noProof w:val="0"/>
        </w:rPr>
      </w:pPr>
      <w:r w:rsidRPr="00AE5F05">
        <w:rPr>
          <w:rFonts w:ascii="Arial" w:hAnsi="Arial" w:hint="cs"/>
          <w:noProof w:val="0"/>
          <w:rtl/>
        </w:rPr>
        <w:lastRenderedPageBreak/>
        <w:t xml:space="preserve">כנזכר לעיל, כבר בדיון מיום 10.9.20 טען הנתבע מפי ב"כ "זה שאדם חי מחשבון עסקי לא הופך את זה להכנסה" (עמ' 4 שורה 9 לפרוטוקול). טענת הנתבע לפיה משיכות מחשבון החברה אינן משקפות בהכרח את השתכרותו למעשה, כך במקרה שבו משיכות לצרכי הבית יוצרות יתרת חובה והתחייבויות בחשבון חברה, אינה משוללת יסוד. </w:t>
      </w:r>
      <w:r w:rsidR="00EE3071">
        <w:rPr>
          <w:rFonts w:ascii="Arial" w:hAnsi="Arial" w:hint="cs"/>
          <w:noProof w:val="0"/>
          <w:rtl/>
        </w:rPr>
        <w:t>אלא ש</w:t>
      </w:r>
      <w:r w:rsidRPr="00AE5F05">
        <w:rPr>
          <w:rFonts w:ascii="David" w:hAnsi="David" w:hint="cs"/>
          <w:noProof w:val="0"/>
          <w:rtl/>
        </w:rPr>
        <w:t>במסגרת חוות הדעת לאיזון משאבים הובאו בחשבון חובות החברה שנצברו עד למועד הקרע. הנתבע לא טען בתצהירו, וממילא לא הוכיח, שמאז מועד הקרע נצברו חובות נוספים לחברה או לו באופן פרטי (ראו עמ' 43 שורות 35-36 לפרוטוקול).</w:t>
      </w:r>
    </w:p>
    <w:p w:rsidR="009316B7" w:rsidRPr="00D20127" w:rsidRDefault="00EE3071" w:rsidP="00AE5F05">
      <w:pPr>
        <w:pStyle w:val="ad"/>
        <w:autoSpaceDE w:val="0"/>
        <w:autoSpaceDN w:val="0"/>
        <w:adjustRightInd w:val="0"/>
        <w:spacing w:line="360" w:lineRule="auto"/>
        <w:jc w:val="both"/>
        <w:rPr>
          <w:rFonts w:ascii="David" w:hAnsi="David"/>
          <w:noProof w:val="0"/>
        </w:rPr>
      </w:pPr>
      <w:r>
        <w:rPr>
          <w:rFonts w:ascii="Arial" w:hAnsi="Arial" w:hint="cs"/>
          <w:noProof w:val="0"/>
          <w:rtl/>
        </w:rPr>
        <w:t xml:space="preserve">כמו כן, </w:t>
      </w:r>
      <w:r w:rsidR="00AE5F05">
        <w:rPr>
          <w:rFonts w:ascii="Arial" w:hAnsi="Arial" w:hint="cs"/>
          <w:noProof w:val="0"/>
          <w:rtl/>
        </w:rPr>
        <w:t>הנתבע גם לא טען ולא הוכיח שהמשיכות מחשבון החברה מעבר לסכום שבתלוש השכר יוצרות חוב שלו כלפי החברה</w:t>
      </w:r>
      <w:r w:rsidR="00AE5F05" w:rsidRPr="001B085A">
        <w:rPr>
          <w:rFonts w:ascii="Arial" w:hAnsi="Arial" w:hint="cs"/>
          <w:noProof w:val="0"/>
          <w:rtl/>
        </w:rPr>
        <w:t>.</w:t>
      </w:r>
    </w:p>
    <w:p w:rsidR="00EE3071" w:rsidRPr="004E0568" w:rsidRDefault="00EE3071" w:rsidP="00EE3071">
      <w:pPr>
        <w:pStyle w:val="ad"/>
        <w:spacing w:line="360" w:lineRule="auto"/>
        <w:jc w:val="both"/>
        <w:rPr>
          <w:rFonts w:ascii="Arial" w:hAnsi="Arial"/>
          <w:noProof w:val="0"/>
        </w:rPr>
      </w:pPr>
      <w:r w:rsidRPr="004E0568">
        <w:rPr>
          <w:rFonts w:ascii="Arial" w:hAnsi="Arial" w:hint="cs"/>
          <w:noProof w:val="0"/>
          <w:rtl/>
        </w:rPr>
        <w:t xml:space="preserve">בחוות </w:t>
      </w:r>
      <w:r>
        <w:rPr>
          <w:rFonts w:ascii="Arial" w:hAnsi="Arial" w:hint="cs"/>
          <w:noProof w:val="0"/>
          <w:rtl/>
        </w:rPr>
        <w:t>ה</w:t>
      </w:r>
      <w:r w:rsidRPr="004E0568">
        <w:rPr>
          <w:rFonts w:ascii="Arial" w:hAnsi="Arial" w:hint="cs"/>
          <w:noProof w:val="0"/>
          <w:rtl/>
        </w:rPr>
        <w:t xml:space="preserve">דעת לא התייחס המומחה החשבונאי לגובה הכנסת הנתבע. הנתבע, הטוען שהיקף משיכות הכספים מהחברה אינו משקף את הכנסתו לא ביקש לחקור את המומחה בסוגיה זו ולבאר מהם הדיבידנדים שהיה ניתן לקבל אילולא היה מוציא את כל הוצאות הבית והילדים מחשבון החברה, או מה גובה השכר שניתן היה למשוך מהחברה (אילו לא היה הנתבע קובע את גובה השכר בעצמו) והאם השכר שהוא מושך משקף שכר סביר למנהל חברה כזו. </w:t>
      </w:r>
    </w:p>
    <w:p w:rsidR="00AE5F05" w:rsidRPr="00EE3071" w:rsidRDefault="00AE5F05" w:rsidP="00AE5F05">
      <w:pPr>
        <w:pStyle w:val="ad"/>
        <w:autoSpaceDE w:val="0"/>
        <w:autoSpaceDN w:val="0"/>
        <w:adjustRightInd w:val="0"/>
        <w:spacing w:line="360" w:lineRule="auto"/>
        <w:jc w:val="both"/>
        <w:rPr>
          <w:rFonts w:ascii="David" w:hAnsi="David"/>
          <w:noProof w:val="0"/>
        </w:rPr>
      </w:pPr>
    </w:p>
    <w:p w:rsidR="00E97D25" w:rsidRPr="00826FB0" w:rsidRDefault="00E97D25" w:rsidP="00A42E90">
      <w:pPr>
        <w:pStyle w:val="ad"/>
        <w:numPr>
          <w:ilvl w:val="0"/>
          <w:numId w:val="1"/>
        </w:numPr>
        <w:autoSpaceDE w:val="0"/>
        <w:autoSpaceDN w:val="0"/>
        <w:adjustRightInd w:val="0"/>
        <w:spacing w:line="360" w:lineRule="auto"/>
        <w:jc w:val="both"/>
        <w:rPr>
          <w:rFonts w:ascii="David" w:hAnsi="David"/>
          <w:noProof w:val="0"/>
        </w:rPr>
      </w:pPr>
      <w:r w:rsidRPr="00826FB0">
        <w:rPr>
          <w:rFonts w:ascii="Arial" w:hAnsi="Arial" w:hint="cs"/>
          <w:noProof w:val="0"/>
          <w:rtl/>
        </w:rPr>
        <w:t xml:space="preserve">אמנם עסקו של הנתבע מאוגד כחברה פרטית ממנה הוא מושך משכורת ודינו כדין כל שכיר, ואולם </w:t>
      </w:r>
      <w:r w:rsidR="0055078C">
        <w:rPr>
          <w:rFonts w:ascii="Arial" w:hAnsi="Arial" w:hint="cs"/>
          <w:noProof w:val="0"/>
          <w:rtl/>
        </w:rPr>
        <w:t xml:space="preserve">לאור האמור לעיל </w:t>
      </w:r>
      <w:r w:rsidRPr="00826FB0">
        <w:rPr>
          <w:rFonts w:ascii="Arial" w:hAnsi="Arial" w:hint="cs"/>
          <w:noProof w:val="0"/>
          <w:rtl/>
        </w:rPr>
        <w:t>סבורתני שלא ניתן לקבוע את הכנסות</w:t>
      </w:r>
      <w:r w:rsidR="00B53ABE" w:rsidRPr="00826FB0">
        <w:rPr>
          <w:rFonts w:ascii="Arial" w:hAnsi="Arial" w:hint="cs"/>
          <w:noProof w:val="0"/>
          <w:rtl/>
        </w:rPr>
        <w:t xml:space="preserve"> הנתבע אך על פי </w:t>
      </w:r>
      <w:r w:rsidR="00A42E90">
        <w:rPr>
          <w:rFonts w:ascii="Arial" w:hAnsi="Arial" w:hint="cs"/>
          <w:noProof w:val="0"/>
          <w:rtl/>
        </w:rPr>
        <w:t>תלוש השכר שלו</w:t>
      </w:r>
      <w:r w:rsidR="00B53ABE" w:rsidRPr="00826FB0">
        <w:rPr>
          <w:rFonts w:ascii="Arial" w:hAnsi="Arial" w:hint="cs"/>
          <w:noProof w:val="0"/>
          <w:rtl/>
        </w:rPr>
        <w:t xml:space="preserve"> בפועל</w:t>
      </w:r>
      <w:r w:rsidR="00D621DF">
        <w:rPr>
          <w:rFonts w:ascii="Arial" w:hAnsi="Arial" w:hint="cs"/>
          <w:noProof w:val="0"/>
          <w:rtl/>
        </w:rPr>
        <w:t>.</w:t>
      </w:r>
      <w:r w:rsidR="00486D99" w:rsidRPr="00826FB0">
        <w:rPr>
          <w:rFonts w:ascii="David" w:hAnsi="David" w:hint="cs"/>
          <w:noProof w:val="0"/>
          <w:rtl/>
        </w:rPr>
        <w:t xml:space="preserve"> </w:t>
      </w:r>
      <w:r w:rsidRPr="00826FB0">
        <w:rPr>
          <w:rFonts w:ascii="Arial" w:hAnsi="Arial" w:hint="cs"/>
          <w:noProof w:val="0"/>
          <w:rtl/>
        </w:rPr>
        <w:t>כבר נקבע ש</w:t>
      </w:r>
      <w:r w:rsidRPr="00826FB0">
        <w:rPr>
          <w:rFonts w:ascii="Arial" w:hAnsi="Arial"/>
          <w:noProof w:val="0"/>
          <w:rtl/>
        </w:rPr>
        <w:t xml:space="preserve">לשם בחינת כושר ההכנסה או ההכנסה </w:t>
      </w:r>
      <w:r w:rsidR="00A42E90">
        <w:rPr>
          <w:rFonts w:ascii="Arial" w:hAnsi="Arial" w:hint="cs"/>
          <w:noProof w:val="0"/>
          <w:rtl/>
        </w:rPr>
        <w:t>למעשה</w:t>
      </w:r>
      <w:r w:rsidRPr="00826FB0">
        <w:rPr>
          <w:rFonts w:ascii="Arial" w:hAnsi="Arial"/>
          <w:noProof w:val="0"/>
          <w:rtl/>
        </w:rPr>
        <w:t xml:space="preserve"> במסגרת ההכרעה בתביעת מזונות לא די בבחינה בלעדית של תלושי השכר, שלעתים קרובות אינם משקפים את התמונה הכלכלית המלאה, ויש לבחון את ההכנסות, דה פקטו מכלל המקורות ולהתחקות על אודותיהם</w:t>
      </w:r>
      <w:r w:rsidRPr="00826FB0">
        <w:rPr>
          <w:rFonts w:ascii="Arial" w:hAnsi="Arial" w:hint="cs"/>
          <w:noProof w:val="0"/>
          <w:rtl/>
        </w:rPr>
        <w:t>.</w:t>
      </w:r>
      <w:r w:rsidRPr="00826FB0">
        <w:rPr>
          <w:rFonts w:ascii="Arial" w:hAnsi="Arial"/>
          <w:noProof w:val="0"/>
          <w:rtl/>
        </w:rPr>
        <w:t xml:space="preserve"> כפי </w:t>
      </w:r>
      <w:r w:rsidRPr="00826FB0">
        <w:rPr>
          <w:rFonts w:ascii="David" w:hAnsi="David"/>
          <w:noProof w:val="0"/>
          <w:rtl/>
        </w:rPr>
        <w:t>שנפסק ב</w:t>
      </w:r>
      <w:hyperlink r:id="rId16" w:history="1">
        <w:r w:rsidRPr="00826FB0">
          <w:rPr>
            <w:rStyle w:val="Hyperlink"/>
            <w:rFonts w:ascii="David" w:hAnsi="David" w:cs="David"/>
            <w:noProof w:val="0"/>
            <w:color w:val="auto"/>
            <w:u w:val="none"/>
            <w:rtl/>
          </w:rPr>
          <w:t>בע"מ 919/15</w:t>
        </w:r>
      </w:hyperlink>
      <w:r w:rsidRPr="00826FB0">
        <w:rPr>
          <w:rFonts w:ascii="David" w:hAnsi="David"/>
          <w:noProof w:val="0"/>
          <w:rtl/>
        </w:rPr>
        <w:t xml:space="preserve"> וב</w:t>
      </w:r>
      <w:hyperlink r:id="rId17" w:history="1">
        <w:r w:rsidRPr="00826FB0">
          <w:rPr>
            <w:rStyle w:val="Hyperlink"/>
            <w:rFonts w:ascii="David" w:hAnsi="David" w:cs="David"/>
            <w:noProof w:val="0"/>
            <w:color w:val="auto"/>
            <w:u w:val="none"/>
            <w:rtl/>
          </w:rPr>
          <w:t>בע"מ 3432/09</w:t>
        </w:r>
      </w:hyperlink>
      <w:r w:rsidRPr="00826FB0">
        <w:rPr>
          <w:rFonts w:ascii="David" w:hAnsi="David"/>
          <w:noProof w:val="0"/>
          <w:rtl/>
        </w:rPr>
        <w:t xml:space="preserve"> </w:t>
      </w:r>
      <w:r w:rsidRPr="00826FB0">
        <w:rPr>
          <w:rFonts w:ascii="David" w:hAnsi="David"/>
          <w:b/>
          <w:bCs/>
          <w:noProof w:val="0"/>
          <w:rtl/>
        </w:rPr>
        <w:t>פלוני נ' פלונית</w:t>
      </w:r>
      <w:r w:rsidRPr="00826FB0">
        <w:rPr>
          <w:rFonts w:ascii="David" w:hAnsi="David"/>
          <w:noProof w:val="0"/>
          <w:rtl/>
        </w:rPr>
        <w:t xml:space="preserve"> (23.6.2009)</w:t>
      </w:r>
      <w:r w:rsidR="009316B7">
        <w:rPr>
          <w:rFonts w:ascii="David" w:hAnsi="David" w:hint="cs"/>
          <w:noProof w:val="0"/>
          <w:rtl/>
        </w:rPr>
        <w:t xml:space="preserve"> </w:t>
      </w:r>
      <w:r w:rsidRPr="00826FB0">
        <w:rPr>
          <w:rFonts w:ascii="David" w:hAnsi="David"/>
          <w:noProof w:val="0"/>
          <w:rtl/>
        </w:rPr>
        <w:t>:</w:t>
      </w:r>
    </w:p>
    <w:p w:rsidR="00E97D25" w:rsidRPr="00B61547" w:rsidRDefault="00E97D25" w:rsidP="00BD5D5F">
      <w:pPr>
        <w:pStyle w:val="ad"/>
        <w:autoSpaceDE w:val="0"/>
        <w:autoSpaceDN w:val="0"/>
        <w:adjustRightInd w:val="0"/>
        <w:spacing w:line="360" w:lineRule="auto"/>
        <w:jc w:val="both"/>
        <w:rPr>
          <w:rFonts w:ascii="Miriam" w:hAnsi="Miriam" w:cs="Miriam"/>
          <w:noProof w:val="0"/>
        </w:rPr>
      </w:pPr>
      <w:r w:rsidRPr="00B61547">
        <w:rPr>
          <w:rFonts w:ascii="Miriam" w:hAnsi="Miriam" w:cs="Miriam"/>
          <w:b/>
          <w:bCs/>
          <w:noProof w:val="0"/>
          <w:rtl/>
        </w:rPr>
        <w:t>"ראשית, רואה אני לנכון להדגיש את המובן מאליו, כי בעת קביעת גובה המזונות, השיקול המנחה הוא צרכי הילדים...לצד זאת, ישנה התחשבות ביכולת הכלכלית. בעת הערכתה של זו ההסתכלות היא רחבה; היא נגזרת לא רק מן המשכורת – בוודאי לא משורת ה"נטו" במשכורת שלעתים אינה משקפת תמונה מלאה, ואין צורך להכביר על כך מלים - אלא מסך כל המקורות הכלכליים העומדים לרשות משלם המזונות, כולל נכסים, חסכונות, ואף פוטנציאל ההשתכרות...בכגון דא הדגש אינו בשאלה כמה משתכר האב או מהי משכורתו הפנויה, אלא כמה כספים יכול הוא להקצות לצרכי ילדיו".</w:t>
      </w:r>
    </w:p>
    <w:p w:rsidR="00440BD9" w:rsidRDefault="00440BD9" w:rsidP="004C21B8">
      <w:pPr>
        <w:pStyle w:val="ad"/>
        <w:autoSpaceDE w:val="0"/>
        <w:autoSpaceDN w:val="0"/>
        <w:adjustRightInd w:val="0"/>
        <w:spacing w:line="360" w:lineRule="auto"/>
        <w:jc w:val="both"/>
        <w:rPr>
          <w:rFonts w:ascii="Arial" w:hAnsi="Arial"/>
          <w:noProof w:val="0"/>
        </w:rPr>
      </w:pPr>
    </w:p>
    <w:p w:rsidR="008B3479" w:rsidRDefault="008B3479" w:rsidP="00E42862">
      <w:pPr>
        <w:pStyle w:val="ad"/>
        <w:numPr>
          <w:ilvl w:val="0"/>
          <w:numId w:val="1"/>
        </w:numPr>
        <w:autoSpaceDE w:val="0"/>
        <w:autoSpaceDN w:val="0"/>
        <w:adjustRightInd w:val="0"/>
        <w:spacing w:line="360" w:lineRule="auto"/>
        <w:jc w:val="both"/>
        <w:rPr>
          <w:rFonts w:ascii="Arial" w:hAnsi="Arial"/>
          <w:noProof w:val="0"/>
        </w:rPr>
      </w:pPr>
      <w:r>
        <w:rPr>
          <w:rFonts w:ascii="Arial" w:hAnsi="Arial" w:hint="cs"/>
          <w:noProof w:val="0"/>
          <w:rtl/>
        </w:rPr>
        <w:t xml:space="preserve">כנזכר לעיל, אף לאחר תום שלב ההוכחות לא התפזר הערפל בכל הנוגע לגובה הכנסת הנתבע. </w:t>
      </w:r>
      <w:r w:rsidR="00A352B3">
        <w:rPr>
          <w:rFonts w:ascii="Arial" w:hAnsi="Arial" w:hint="cs"/>
          <w:noProof w:val="0"/>
          <w:rtl/>
        </w:rPr>
        <w:t xml:space="preserve">אך לאחרונה נקבע מפי בית המשפט העליון </w:t>
      </w:r>
      <w:r>
        <w:rPr>
          <w:rFonts w:ascii="Arial" w:hAnsi="Arial" w:hint="cs"/>
          <w:noProof w:val="0"/>
          <w:rtl/>
        </w:rPr>
        <w:t>שכאשר הנסתר מאפיל על הגלוי על בית המשפט</w:t>
      </w:r>
      <w:r w:rsidR="00A352B3">
        <w:rPr>
          <w:rFonts w:ascii="Arial" w:hAnsi="Arial" w:hint="cs"/>
          <w:noProof w:val="0"/>
          <w:rtl/>
        </w:rPr>
        <w:t xml:space="preserve"> לדחות את טענות בעל הדין "שנמצאו בלתי מוכחות במאזן ההסתברויות":</w:t>
      </w:r>
    </w:p>
    <w:p w:rsidR="00046CCE" w:rsidRDefault="00046CCE" w:rsidP="00046CCE">
      <w:pPr>
        <w:pStyle w:val="ad"/>
        <w:autoSpaceDE w:val="0"/>
        <w:autoSpaceDN w:val="0"/>
        <w:adjustRightInd w:val="0"/>
        <w:spacing w:line="360" w:lineRule="auto"/>
        <w:jc w:val="both"/>
        <w:rPr>
          <w:rFonts w:ascii="Arial" w:hAnsi="Arial"/>
          <w:noProof w:val="0"/>
        </w:rPr>
      </w:pPr>
    </w:p>
    <w:p w:rsidR="00A352B3" w:rsidRDefault="00A352B3" w:rsidP="00E42862">
      <w:pPr>
        <w:pStyle w:val="ad"/>
        <w:autoSpaceDE w:val="0"/>
        <w:autoSpaceDN w:val="0"/>
        <w:adjustRightInd w:val="0"/>
        <w:spacing w:line="360" w:lineRule="auto"/>
        <w:jc w:val="both"/>
        <w:rPr>
          <w:rFonts w:ascii="Miriam" w:hAnsi="Miriam" w:cs="Miriam"/>
          <w:b/>
          <w:bCs/>
          <w:noProof w:val="0"/>
          <w:rtl/>
        </w:rPr>
      </w:pPr>
      <w:r w:rsidRPr="00A352B3">
        <w:rPr>
          <w:rFonts w:ascii="Miriam" w:hAnsi="Miriam" w:cs="Miriam"/>
          <w:b/>
          <w:bCs/>
          <w:rtl/>
        </w:rPr>
        <w:lastRenderedPageBreak/>
        <w:t>"בית משפט שדן בסכסוך אזרחי מוצא לעתים כי המסכת העובדתית שנפרשה לפניו על ידי בעלי הדין לוקה בחסר באופן משמעותי: הנסתר שבה עולה על הגלוי. במקרים כגון זה, טוב יעשה בית המשפט אם יכריע בסכסוך בעזרתם של דיני הראיות שעניינם חלוקת נטלי ההוכחה – נטל השכנוע ונטל הבאת ראיות – בין בעלי הדין ועל בסיסם של כללים הנלווים לדינים אלו. בעל דין שטענותיו העובדתיות ביחס לעילת התביעה או לעילת ההגנה הנישאת בפיו נמצאו בלתי מוכחות במאזן ההסתברויות – טענותיו תדחנה</w:t>
      </w:r>
      <w:r w:rsidRPr="00A352B3">
        <w:rPr>
          <w:rFonts w:ascii="Miriam" w:hAnsi="Miriam" w:cs="Miriam"/>
          <w:b/>
          <w:bCs/>
          <w:noProof w:val="0"/>
          <w:rtl/>
        </w:rPr>
        <w:t>"</w:t>
      </w:r>
      <w:r>
        <w:rPr>
          <w:rFonts w:ascii="Miriam" w:hAnsi="Miriam" w:cs="Miriam" w:hint="cs"/>
          <w:b/>
          <w:bCs/>
          <w:noProof w:val="0"/>
          <w:rtl/>
        </w:rPr>
        <w:t>.</w:t>
      </w:r>
    </w:p>
    <w:p w:rsidR="00A352B3" w:rsidRDefault="00A352B3" w:rsidP="00E42862">
      <w:pPr>
        <w:pStyle w:val="ad"/>
        <w:autoSpaceDE w:val="0"/>
        <w:autoSpaceDN w:val="0"/>
        <w:adjustRightInd w:val="0"/>
        <w:spacing w:line="360" w:lineRule="auto"/>
        <w:jc w:val="both"/>
        <w:rPr>
          <w:rFonts w:ascii="David" w:hAnsi="David"/>
          <w:noProof w:val="0"/>
          <w:rtl/>
        </w:rPr>
      </w:pPr>
      <w:r w:rsidRPr="00A352B3">
        <w:rPr>
          <w:rFonts w:ascii="David" w:hAnsi="David" w:hint="cs"/>
          <w:noProof w:val="0"/>
          <w:rtl/>
        </w:rPr>
        <w:t>[</w:t>
      </w:r>
      <w:r w:rsidRPr="00A352B3">
        <w:rPr>
          <w:rFonts w:ascii="David" w:hAnsi="David"/>
          <w:rtl/>
        </w:rPr>
        <w:t xml:space="preserve">ע"א 6460/21 </w:t>
      </w:r>
      <w:r w:rsidRPr="00A352B3">
        <w:rPr>
          <w:rFonts w:ascii="David" w:hAnsi="David"/>
          <w:b/>
          <w:bCs/>
          <w:rtl/>
        </w:rPr>
        <w:t>פרץ' נ' כהן</w:t>
      </w:r>
      <w:r w:rsidRPr="00A352B3">
        <w:rPr>
          <w:rFonts w:ascii="David" w:hAnsi="David"/>
          <w:rtl/>
        </w:rPr>
        <w:t xml:space="preserve"> (פורסם בנבו, 18.6.23)</w:t>
      </w:r>
      <w:r>
        <w:rPr>
          <w:rFonts w:ascii="David" w:hAnsi="David" w:hint="cs"/>
          <w:rtl/>
        </w:rPr>
        <w:t>].</w:t>
      </w:r>
    </w:p>
    <w:p w:rsidR="00A352B3" w:rsidRPr="00A352B3" w:rsidRDefault="00A352B3" w:rsidP="00E42862">
      <w:pPr>
        <w:pStyle w:val="ad"/>
        <w:autoSpaceDE w:val="0"/>
        <w:autoSpaceDN w:val="0"/>
        <w:adjustRightInd w:val="0"/>
        <w:spacing w:line="360" w:lineRule="auto"/>
        <w:jc w:val="both"/>
        <w:rPr>
          <w:rFonts w:ascii="David" w:hAnsi="David"/>
          <w:noProof w:val="0"/>
        </w:rPr>
      </w:pPr>
    </w:p>
    <w:p w:rsidR="001F0EC0" w:rsidRDefault="00863EB4" w:rsidP="00D06001">
      <w:pPr>
        <w:pStyle w:val="ad"/>
        <w:numPr>
          <w:ilvl w:val="0"/>
          <w:numId w:val="1"/>
        </w:numPr>
        <w:autoSpaceDE w:val="0"/>
        <w:autoSpaceDN w:val="0"/>
        <w:adjustRightInd w:val="0"/>
        <w:spacing w:line="360" w:lineRule="auto"/>
        <w:jc w:val="both"/>
        <w:rPr>
          <w:rFonts w:ascii="Arial" w:hAnsi="Arial"/>
          <w:noProof w:val="0"/>
        </w:rPr>
      </w:pPr>
      <w:r w:rsidRPr="001B085A">
        <w:rPr>
          <w:rFonts w:ascii="Arial" w:hAnsi="Arial" w:hint="cs"/>
          <w:noProof w:val="0"/>
          <w:rtl/>
        </w:rPr>
        <w:t xml:space="preserve">התובע לא </w:t>
      </w:r>
      <w:r w:rsidR="00307D36">
        <w:rPr>
          <w:rFonts w:ascii="Arial" w:hAnsi="Arial" w:hint="cs"/>
          <w:noProof w:val="0"/>
          <w:rtl/>
        </w:rPr>
        <w:t>נתן טעם לבחירתו</w:t>
      </w:r>
      <w:r w:rsidRPr="001B085A">
        <w:rPr>
          <w:rFonts w:ascii="Arial" w:hAnsi="Arial" w:hint="cs"/>
          <w:noProof w:val="0"/>
          <w:rtl/>
        </w:rPr>
        <w:t xml:space="preserve"> להפחית את </w:t>
      </w:r>
      <w:r w:rsidR="00BD5D5F">
        <w:rPr>
          <w:rFonts w:ascii="Arial" w:hAnsi="Arial" w:hint="cs"/>
          <w:noProof w:val="0"/>
          <w:rtl/>
        </w:rPr>
        <w:t xml:space="preserve">גובה </w:t>
      </w:r>
      <w:r w:rsidRPr="001B085A">
        <w:rPr>
          <w:rFonts w:ascii="Arial" w:hAnsi="Arial" w:hint="cs"/>
          <w:noProof w:val="0"/>
          <w:rtl/>
        </w:rPr>
        <w:t>שכרו לאחר פרוץ הסכסוך</w:t>
      </w:r>
      <w:r w:rsidR="00BD5D5F">
        <w:rPr>
          <w:rFonts w:ascii="Arial" w:hAnsi="Arial" w:hint="cs"/>
          <w:noProof w:val="0"/>
          <w:rtl/>
        </w:rPr>
        <w:t xml:space="preserve"> בין הצדדים</w:t>
      </w:r>
      <w:r w:rsidRPr="001B085A">
        <w:rPr>
          <w:rFonts w:ascii="Arial" w:hAnsi="Arial" w:hint="cs"/>
          <w:noProof w:val="0"/>
          <w:rtl/>
        </w:rPr>
        <w:t xml:space="preserve">, לא צירף דפי חשבון מחשבונו הפרטי, לא צירף פירוט </w:t>
      </w:r>
      <w:r w:rsidR="001B085A" w:rsidRPr="001B085A">
        <w:rPr>
          <w:rFonts w:ascii="Arial" w:hAnsi="Arial" w:hint="cs"/>
          <w:noProof w:val="0"/>
          <w:rtl/>
        </w:rPr>
        <w:t>החיובים בכרטיסי</w:t>
      </w:r>
      <w:r w:rsidRPr="001B085A">
        <w:rPr>
          <w:rFonts w:ascii="Arial" w:hAnsi="Arial" w:hint="cs"/>
          <w:noProof w:val="0"/>
          <w:rtl/>
        </w:rPr>
        <w:t xml:space="preserve"> </w:t>
      </w:r>
      <w:r w:rsidR="001B085A" w:rsidRPr="001B085A">
        <w:rPr>
          <w:rFonts w:ascii="Arial" w:hAnsi="Arial" w:hint="cs"/>
          <w:noProof w:val="0"/>
          <w:rtl/>
        </w:rPr>
        <w:t>ה</w:t>
      </w:r>
      <w:r w:rsidRPr="001B085A">
        <w:rPr>
          <w:rFonts w:ascii="Arial" w:hAnsi="Arial" w:hint="cs"/>
          <w:noProof w:val="0"/>
          <w:rtl/>
        </w:rPr>
        <w:t>אשראי</w:t>
      </w:r>
      <w:r w:rsidR="001B085A" w:rsidRPr="001B085A">
        <w:rPr>
          <w:rFonts w:ascii="Arial" w:hAnsi="Arial" w:hint="cs"/>
          <w:noProof w:val="0"/>
          <w:rtl/>
        </w:rPr>
        <w:t xml:space="preserve"> הנמשכים מחשבון החברה והודה שסך המשיכות באמצעותם מגיע למאה אלף ₪ ששיעור של 80% </w:t>
      </w:r>
      <w:r w:rsidR="004E0568">
        <w:rPr>
          <w:rFonts w:ascii="Arial" w:hAnsi="Arial" w:hint="cs"/>
          <w:noProof w:val="0"/>
          <w:rtl/>
        </w:rPr>
        <w:t xml:space="preserve">מתוכם </w:t>
      </w:r>
      <w:r w:rsidR="001B085A" w:rsidRPr="001B085A">
        <w:rPr>
          <w:rFonts w:ascii="Arial" w:hAnsi="Arial" w:hint="cs"/>
          <w:noProof w:val="0"/>
          <w:rtl/>
        </w:rPr>
        <w:t xml:space="preserve">הוא לכיסוי צרכי הילדים. בנסיבות אלו </w:t>
      </w:r>
      <w:r w:rsidR="00920FC0" w:rsidRPr="001B085A">
        <w:rPr>
          <w:rFonts w:ascii="Arial" w:hAnsi="Arial" w:hint="cs"/>
          <w:noProof w:val="0"/>
          <w:rtl/>
        </w:rPr>
        <w:t xml:space="preserve">הנתבע לא עמד </w:t>
      </w:r>
      <w:r w:rsidR="00694180" w:rsidRPr="001B085A">
        <w:rPr>
          <w:rFonts w:ascii="Arial" w:hAnsi="Arial" w:hint="cs"/>
          <w:noProof w:val="0"/>
          <w:rtl/>
        </w:rPr>
        <w:t xml:space="preserve">אפוא </w:t>
      </w:r>
      <w:r w:rsidR="00920FC0" w:rsidRPr="001B085A">
        <w:rPr>
          <w:rFonts w:ascii="Arial" w:hAnsi="Arial" w:hint="cs"/>
          <w:noProof w:val="0"/>
          <w:rtl/>
        </w:rPr>
        <w:t xml:space="preserve">בנטל לשכנע שהכנסתו </w:t>
      </w:r>
      <w:r w:rsidR="0024463E" w:rsidRPr="001B085A">
        <w:rPr>
          <w:rFonts w:ascii="Arial" w:hAnsi="Arial" w:hint="cs"/>
          <w:noProof w:val="0"/>
          <w:rtl/>
        </w:rPr>
        <w:t>מסתכמת ב</w:t>
      </w:r>
      <w:r w:rsidR="00BD5D5F">
        <w:rPr>
          <w:rFonts w:ascii="Arial" w:hAnsi="Arial" w:hint="cs"/>
          <w:noProof w:val="0"/>
          <w:rtl/>
        </w:rPr>
        <w:t>סכום</w:t>
      </w:r>
      <w:r w:rsidR="0024463E" w:rsidRPr="001B085A">
        <w:rPr>
          <w:rFonts w:ascii="Arial" w:hAnsi="Arial" w:hint="cs"/>
          <w:noProof w:val="0"/>
          <w:rtl/>
        </w:rPr>
        <w:t xml:space="preserve"> תלוש השכר</w:t>
      </w:r>
      <w:r w:rsidR="00920FC0" w:rsidRPr="001B085A">
        <w:rPr>
          <w:rFonts w:ascii="Arial" w:hAnsi="Arial" w:hint="cs"/>
          <w:noProof w:val="0"/>
          <w:rtl/>
        </w:rPr>
        <w:t xml:space="preserve">. לפיכך </w:t>
      </w:r>
      <w:r w:rsidR="00694180" w:rsidRPr="001B085A">
        <w:rPr>
          <w:rFonts w:ascii="Arial" w:hAnsi="Arial" w:hint="cs"/>
          <w:noProof w:val="0"/>
          <w:rtl/>
        </w:rPr>
        <w:t xml:space="preserve">נדחית </w:t>
      </w:r>
      <w:r w:rsidR="00A352B3" w:rsidRPr="001B085A">
        <w:rPr>
          <w:rFonts w:ascii="Arial" w:hAnsi="Arial" w:hint="cs"/>
          <w:noProof w:val="0"/>
          <w:rtl/>
        </w:rPr>
        <w:t>טענת</w:t>
      </w:r>
      <w:r w:rsidR="00694180" w:rsidRPr="001B085A">
        <w:rPr>
          <w:rFonts w:ascii="Arial" w:hAnsi="Arial" w:hint="cs"/>
          <w:noProof w:val="0"/>
          <w:rtl/>
        </w:rPr>
        <w:t>ו</w:t>
      </w:r>
      <w:r w:rsidR="00A352B3" w:rsidRPr="001B085A">
        <w:rPr>
          <w:rFonts w:ascii="Arial" w:hAnsi="Arial" w:hint="cs"/>
          <w:noProof w:val="0"/>
          <w:rtl/>
        </w:rPr>
        <w:t xml:space="preserve"> </w:t>
      </w:r>
      <w:r w:rsidR="00694180" w:rsidRPr="001B085A">
        <w:rPr>
          <w:rFonts w:ascii="Arial" w:hAnsi="Arial" w:hint="cs"/>
          <w:noProof w:val="0"/>
          <w:rtl/>
        </w:rPr>
        <w:t>להכנסה בסך של 13,000 ₪</w:t>
      </w:r>
      <w:r w:rsidR="00A352B3" w:rsidRPr="001B085A">
        <w:rPr>
          <w:rFonts w:ascii="Arial" w:hAnsi="Arial" w:hint="cs"/>
          <w:noProof w:val="0"/>
          <w:rtl/>
        </w:rPr>
        <w:t xml:space="preserve">. </w:t>
      </w:r>
      <w:r w:rsidR="00AA2FA0" w:rsidRPr="001B085A">
        <w:rPr>
          <w:rFonts w:ascii="Arial" w:hAnsi="Arial" w:hint="cs"/>
          <w:noProof w:val="0"/>
          <w:rtl/>
        </w:rPr>
        <w:t xml:space="preserve">מנגד, </w:t>
      </w:r>
      <w:r w:rsidR="00920FC0" w:rsidRPr="001B085A">
        <w:rPr>
          <w:rFonts w:ascii="Arial" w:hAnsi="Arial" w:hint="cs"/>
          <w:noProof w:val="0"/>
          <w:rtl/>
        </w:rPr>
        <w:t xml:space="preserve">לא </w:t>
      </w:r>
      <w:r w:rsidR="00AA2FA0" w:rsidRPr="001B085A">
        <w:rPr>
          <w:rFonts w:ascii="Arial" w:hAnsi="Arial" w:hint="cs"/>
          <w:noProof w:val="0"/>
          <w:rtl/>
        </w:rPr>
        <w:t xml:space="preserve">הוכחה גם </w:t>
      </w:r>
      <w:r w:rsidR="00920FC0" w:rsidRPr="001B085A">
        <w:rPr>
          <w:rFonts w:ascii="Arial" w:hAnsi="Arial" w:hint="cs"/>
          <w:noProof w:val="0"/>
          <w:rtl/>
        </w:rPr>
        <w:t>טענת התובעת להכנ</w:t>
      </w:r>
      <w:r w:rsidR="00AA2FA0" w:rsidRPr="001B085A">
        <w:rPr>
          <w:rFonts w:ascii="Arial" w:hAnsi="Arial" w:hint="cs"/>
          <w:noProof w:val="0"/>
          <w:rtl/>
        </w:rPr>
        <w:t>ס</w:t>
      </w:r>
      <w:r w:rsidR="00920FC0" w:rsidRPr="001B085A">
        <w:rPr>
          <w:rFonts w:ascii="Arial" w:hAnsi="Arial" w:hint="cs"/>
          <w:noProof w:val="0"/>
          <w:rtl/>
        </w:rPr>
        <w:t xml:space="preserve">ת הנתבע בסך של 158,000 ₪. </w:t>
      </w:r>
      <w:r w:rsidR="00E97D25" w:rsidRPr="001B085A">
        <w:rPr>
          <w:rFonts w:ascii="Arial" w:hAnsi="Arial" w:hint="cs"/>
          <w:noProof w:val="0"/>
          <w:rtl/>
        </w:rPr>
        <w:t>ל</w:t>
      </w:r>
      <w:r w:rsidR="008C06B1" w:rsidRPr="001B085A">
        <w:rPr>
          <w:rFonts w:ascii="Arial" w:hAnsi="Arial" w:hint="cs"/>
          <w:noProof w:val="0"/>
          <w:rtl/>
        </w:rPr>
        <w:t>שם</w:t>
      </w:r>
      <w:r w:rsidR="00E97D25" w:rsidRPr="001B085A">
        <w:rPr>
          <w:rFonts w:ascii="Arial" w:hAnsi="Arial" w:hint="cs"/>
          <w:noProof w:val="0"/>
          <w:rtl/>
        </w:rPr>
        <w:t xml:space="preserve"> אומדן הכנסת</w:t>
      </w:r>
      <w:r w:rsidR="008C06B1" w:rsidRPr="001B085A">
        <w:rPr>
          <w:rFonts w:ascii="Arial" w:hAnsi="Arial" w:hint="cs"/>
          <w:noProof w:val="0"/>
          <w:rtl/>
        </w:rPr>
        <w:t xml:space="preserve"> הנתבע</w:t>
      </w:r>
      <w:r w:rsidR="00E97D25" w:rsidRPr="001B085A">
        <w:rPr>
          <w:rFonts w:ascii="Arial" w:hAnsi="Arial" w:hint="cs"/>
          <w:noProof w:val="0"/>
          <w:rtl/>
        </w:rPr>
        <w:t xml:space="preserve"> נכון לטעמי להתחקות אחר משיכותיו מהחברה לצרכי הבית ומשיכות אלה ייחשבו כהכנסה קובעת לצורך בחינת חיובו במזונות ילדיו. </w:t>
      </w:r>
    </w:p>
    <w:p w:rsidR="00FD0241" w:rsidRPr="001B085A" w:rsidRDefault="00920FC0" w:rsidP="001F0EC0">
      <w:pPr>
        <w:pStyle w:val="ad"/>
        <w:autoSpaceDE w:val="0"/>
        <w:autoSpaceDN w:val="0"/>
        <w:adjustRightInd w:val="0"/>
        <w:spacing w:line="360" w:lineRule="auto"/>
        <w:jc w:val="both"/>
        <w:rPr>
          <w:rFonts w:ascii="Arial" w:hAnsi="Arial"/>
          <w:noProof w:val="0"/>
        </w:rPr>
      </w:pPr>
      <w:r w:rsidRPr="001B085A">
        <w:rPr>
          <w:rFonts w:ascii="Arial" w:hAnsi="Arial" w:hint="cs"/>
          <w:noProof w:val="0"/>
          <w:rtl/>
        </w:rPr>
        <w:t>על בסיס הראיות המסתברות משיכות של 60,000 ₪ בחודש משקפות את הכנסת הנתבע וכך גם עולה מרמת החיים ממנה נהנתה המשפחה קודם לפירוד (וממנה ממשיכים ליהנו</w:t>
      </w:r>
      <w:r w:rsidRPr="001B085A">
        <w:rPr>
          <w:rFonts w:ascii="Arial" w:hAnsi="Arial" w:hint="eastAsia"/>
          <w:noProof w:val="0"/>
          <w:rtl/>
        </w:rPr>
        <w:t>ת</w:t>
      </w:r>
      <w:r w:rsidRPr="001B085A">
        <w:rPr>
          <w:rFonts w:ascii="Arial" w:hAnsi="Arial" w:hint="cs"/>
          <w:noProof w:val="0"/>
          <w:rtl/>
        </w:rPr>
        <w:t xml:space="preserve"> הנתבע והילדים) ומאופי ניהול משק הבית.</w:t>
      </w:r>
      <w:r w:rsidR="009D696E" w:rsidRPr="001B085A">
        <w:rPr>
          <w:rFonts w:ascii="Arial" w:hAnsi="Arial"/>
          <w:b/>
          <w:bCs/>
          <w:noProof w:val="0"/>
          <w:rtl/>
        </w:rPr>
        <w:t xml:space="preserve"> </w:t>
      </w:r>
      <w:r w:rsidR="00FD0241" w:rsidRPr="001B085A">
        <w:rPr>
          <w:rFonts w:ascii="Arial" w:hAnsi="Arial" w:hint="cs"/>
          <w:noProof w:val="0"/>
          <w:rtl/>
        </w:rPr>
        <w:t>אני מעמידה את הכנסת</w:t>
      </w:r>
      <w:r w:rsidR="00F23E6B" w:rsidRPr="001B085A">
        <w:rPr>
          <w:rFonts w:ascii="Arial" w:hAnsi="Arial" w:hint="cs"/>
          <w:noProof w:val="0"/>
          <w:rtl/>
        </w:rPr>
        <w:t xml:space="preserve"> הנתבע למצער בסך של </w:t>
      </w:r>
      <w:r w:rsidR="00F23E6B" w:rsidRPr="001F0EC0">
        <w:rPr>
          <w:rFonts w:ascii="Arial" w:hAnsi="Arial" w:hint="cs"/>
          <w:b/>
          <w:bCs/>
          <w:noProof w:val="0"/>
          <w:rtl/>
        </w:rPr>
        <w:t>60,000</w:t>
      </w:r>
      <w:r w:rsidR="00F23E6B" w:rsidRPr="001B085A">
        <w:rPr>
          <w:rFonts w:ascii="Arial" w:hAnsi="Arial" w:hint="cs"/>
          <w:noProof w:val="0"/>
          <w:rtl/>
        </w:rPr>
        <w:t xml:space="preserve"> ₪ לחודש.</w:t>
      </w:r>
    </w:p>
    <w:p w:rsidR="001F0EC0" w:rsidRDefault="001F0EC0" w:rsidP="001F0EC0">
      <w:pPr>
        <w:pStyle w:val="ad"/>
        <w:spacing w:line="360" w:lineRule="auto"/>
        <w:jc w:val="both"/>
        <w:rPr>
          <w:rFonts w:ascii="Arial" w:hAnsi="Arial"/>
          <w:noProof w:val="0"/>
        </w:rPr>
      </w:pPr>
    </w:p>
    <w:p w:rsidR="004B4C04" w:rsidRDefault="0022217F" w:rsidP="00046CCE">
      <w:pPr>
        <w:pStyle w:val="ad"/>
        <w:numPr>
          <w:ilvl w:val="0"/>
          <w:numId w:val="1"/>
        </w:numPr>
        <w:spacing w:line="360" w:lineRule="auto"/>
        <w:jc w:val="both"/>
        <w:rPr>
          <w:rFonts w:ascii="Arial" w:hAnsi="Arial"/>
          <w:noProof w:val="0"/>
        </w:rPr>
      </w:pPr>
      <w:r>
        <w:rPr>
          <w:rFonts w:ascii="Arial" w:hAnsi="Arial" w:hint="cs"/>
          <w:noProof w:val="0"/>
          <w:rtl/>
        </w:rPr>
        <w:t>הנתבע מתגורר בבית מרווח עם אביו (עמ' 62 שורות 18-21 לפרוטוקול)</w:t>
      </w:r>
      <w:r w:rsidR="00AA2FA0">
        <w:rPr>
          <w:rFonts w:ascii="Arial" w:hAnsi="Arial" w:hint="cs"/>
          <w:noProof w:val="0"/>
          <w:rtl/>
        </w:rPr>
        <w:t xml:space="preserve"> ו</w:t>
      </w:r>
      <w:r w:rsidR="004D4BF1">
        <w:rPr>
          <w:rFonts w:ascii="Arial" w:hAnsi="Arial" w:hint="cs"/>
          <w:noProof w:val="0"/>
          <w:rtl/>
        </w:rPr>
        <w:t xml:space="preserve">לדבריו </w:t>
      </w:r>
      <w:r w:rsidR="00AA2FA0">
        <w:rPr>
          <w:rFonts w:ascii="Arial" w:hAnsi="Arial" w:hint="cs"/>
          <w:noProof w:val="0"/>
          <w:rtl/>
        </w:rPr>
        <w:t xml:space="preserve">הוא משתתף בהוצאות </w:t>
      </w:r>
      <w:r w:rsidR="00153B44">
        <w:rPr>
          <w:rFonts w:ascii="Arial" w:hAnsi="Arial" w:hint="cs"/>
          <w:noProof w:val="0"/>
          <w:rtl/>
        </w:rPr>
        <w:t>המדור</w:t>
      </w:r>
      <w:r w:rsidR="00AA2FA0">
        <w:rPr>
          <w:rFonts w:ascii="Arial" w:hAnsi="Arial" w:hint="cs"/>
          <w:noProof w:val="0"/>
          <w:rtl/>
        </w:rPr>
        <w:t xml:space="preserve"> בסך של 3,800 ₪ לחודש</w:t>
      </w:r>
      <w:r>
        <w:rPr>
          <w:rFonts w:ascii="Arial" w:hAnsi="Arial" w:hint="cs"/>
          <w:noProof w:val="0"/>
          <w:rtl/>
        </w:rPr>
        <w:t xml:space="preserve">. </w:t>
      </w:r>
      <w:r w:rsidR="00153B44">
        <w:rPr>
          <w:rFonts w:ascii="Arial" w:hAnsi="Arial" w:hint="cs"/>
          <w:noProof w:val="0"/>
          <w:rtl/>
        </w:rPr>
        <w:t xml:space="preserve">הגם שלא צורפה ראיה להוכחת הטענה </w:t>
      </w:r>
      <w:r w:rsidR="00F23E6B">
        <w:rPr>
          <w:rFonts w:ascii="Arial" w:hAnsi="Arial" w:hint="cs"/>
          <w:noProof w:val="0"/>
          <w:rtl/>
        </w:rPr>
        <w:t>התובעת לא כפרה בהוצאה זו</w:t>
      </w:r>
      <w:r w:rsidR="003928EF">
        <w:rPr>
          <w:rFonts w:ascii="Arial" w:hAnsi="Arial" w:hint="cs"/>
          <w:noProof w:val="0"/>
          <w:rtl/>
        </w:rPr>
        <w:t>.</w:t>
      </w:r>
      <w:r w:rsidR="00F23E6B">
        <w:rPr>
          <w:rFonts w:ascii="Arial" w:hAnsi="Arial" w:hint="cs"/>
          <w:noProof w:val="0"/>
          <w:rtl/>
        </w:rPr>
        <w:t xml:space="preserve"> בנסיבות בהן נושא </w:t>
      </w:r>
      <w:r w:rsidR="007A354D">
        <w:rPr>
          <w:rFonts w:ascii="Arial" w:hAnsi="Arial" w:hint="cs"/>
          <w:noProof w:val="0"/>
          <w:rtl/>
        </w:rPr>
        <w:t xml:space="preserve">הנתבע </w:t>
      </w:r>
      <w:r w:rsidR="00F23E6B">
        <w:rPr>
          <w:rFonts w:ascii="Arial" w:hAnsi="Arial" w:hint="cs"/>
          <w:noProof w:val="0"/>
          <w:rtl/>
        </w:rPr>
        <w:t xml:space="preserve">בכל צרכיהם של </w:t>
      </w:r>
      <w:r w:rsidR="00CA49B0">
        <w:rPr>
          <w:rFonts w:ascii="Arial" w:hAnsi="Arial" w:hint="cs"/>
          <w:noProof w:val="0"/>
          <w:rtl/>
        </w:rPr>
        <w:t xml:space="preserve">הקטינים </w:t>
      </w:r>
      <w:r w:rsidR="00046CCE">
        <w:rPr>
          <w:rFonts w:ascii="Arial" w:hAnsi="Arial" w:hint="cs"/>
          <w:noProof w:val="0"/>
          <w:rtl/>
        </w:rPr>
        <w:t>א' ו- ב'</w:t>
      </w:r>
      <w:r w:rsidR="00F23E6B">
        <w:rPr>
          <w:rFonts w:ascii="Arial" w:hAnsi="Arial" w:hint="cs"/>
          <w:noProof w:val="0"/>
          <w:rtl/>
        </w:rPr>
        <w:t xml:space="preserve"> המתגוררים עמו </w:t>
      </w:r>
      <w:r w:rsidR="007A354D">
        <w:rPr>
          <w:rFonts w:ascii="Arial" w:hAnsi="Arial" w:hint="cs"/>
          <w:noProof w:val="0"/>
          <w:rtl/>
        </w:rPr>
        <w:t>הרי ש</w:t>
      </w:r>
      <w:r w:rsidR="003928EF">
        <w:rPr>
          <w:rFonts w:ascii="Arial" w:hAnsi="Arial" w:hint="cs"/>
          <w:noProof w:val="0"/>
          <w:rtl/>
        </w:rPr>
        <w:t xml:space="preserve">לצורך קביעת גובה הכנסתו הפנויה של הנתבע יש להפחית את עלות צרכיהם. כפי שיפורט להלן הערכתי את </w:t>
      </w:r>
      <w:r w:rsidR="00FB6068">
        <w:rPr>
          <w:rFonts w:ascii="Arial" w:hAnsi="Arial" w:hint="cs"/>
          <w:noProof w:val="0"/>
          <w:rtl/>
        </w:rPr>
        <w:t xml:space="preserve">צרכיו של כל אחד מהקטינים בסך של </w:t>
      </w:r>
      <w:r w:rsidR="003928EF">
        <w:rPr>
          <w:rFonts w:ascii="Arial" w:hAnsi="Arial" w:hint="cs"/>
          <w:noProof w:val="0"/>
          <w:rtl/>
        </w:rPr>
        <w:t>3,000 ₪ לחודש</w:t>
      </w:r>
      <w:r w:rsidR="00FB6068">
        <w:rPr>
          <w:rFonts w:ascii="Arial" w:hAnsi="Arial" w:hint="cs"/>
          <w:noProof w:val="0"/>
          <w:rtl/>
        </w:rPr>
        <w:t>.</w:t>
      </w:r>
      <w:r w:rsidR="003928EF">
        <w:rPr>
          <w:rFonts w:ascii="Arial" w:hAnsi="Arial" w:hint="cs"/>
          <w:noProof w:val="0"/>
          <w:rtl/>
        </w:rPr>
        <w:t xml:space="preserve"> הכנסתו הפנויה של הנתבע, לאחר הפחתת צרכיהם של הקטינים </w:t>
      </w:r>
      <w:r w:rsidR="00046CCE">
        <w:rPr>
          <w:rFonts w:ascii="Arial" w:hAnsi="Arial" w:hint="cs"/>
          <w:noProof w:val="0"/>
          <w:rtl/>
        </w:rPr>
        <w:t>א' ו- ב'</w:t>
      </w:r>
      <w:r w:rsidR="003928EF">
        <w:rPr>
          <w:rFonts w:ascii="Arial" w:hAnsi="Arial" w:hint="cs"/>
          <w:noProof w:val="0"/>
          <w:rtl/>
        </w:rPr>
        <w:t xml:space="preserve"> (6,000 ₪) וכן </w:t>
      </w:r>
      <w:r w:rsidR="004E0568">
        <w:rPr>
          <w:rFonts w:ascii="Arial" w:hAnsi="Arial" w:hint="cs"/>
          <w:noProof w:val="0"/>
          <w:rtl/>
        </w:rPr>
        <w:t xml:space="preserve">מלוא </w:t>
      </w:r>
      <w:r w:rsidR="003928EF">
        <w:rPr>
          <w:rFonts w:ascii="Arial" w:hAnsi="Arial" w:hint="cs"/>
          <w:noProof w:val="0"/>
          <w:rtl/>
        </w:rPr>
        <w:t xml:space="preserve">הוצאות </w:t>
      </w:r>
      <w:r w:rsidR="004E0568">
        <w:rPr>
          <w:rFonts w:ascii="Arial" w:hAnsi="Arial" w:hint="cs"/>
          <w:noProof w:val="0"/>
          <w:rtl/>
        </w:rPr>
        <w:t xml:space="preserve">החזקת </w:t>
      </w:r>
      <w:r w:rsidR="003928EF">
        <w:rPr>
          <w:rFonts w:ascii="Arial" w:hAnsi="Arial" w:hint="cs"/>
          <w:noProof w:val="0"/>
          <w:rtl/>
        </w:rPr>
        <w:t xml:space="preserve">המדור (3,800 ₪) עומדת על הסך של </w:t>
      </w:r>
      <w:r w:rsidR="003928EF" w:rsidRPr="004D4BF1">
        <w:rPr>
          <w:rFonts w:ascii="Arial" w:hAnsi="Arial" w:hint="cs"/>
          <w:b/>
          <w:bCs/>
          <w:noProof w:val="0"/>
          <w:rtl/>
        </w:rPr>
        <w:t>50,200</w:t>
      </w:r>
      <w:r w:rsidR="003928EF">
        <w:rPr>
          <w:rFonts w:ascii="Arial" w:hAnsi="Arial" w:hint="cs"/>
          <w:noProof w:val="0"/>
          <w:rtl/>
        </w:rPr>
        <w:t xml:space="preserve"> ₪.</w:t>
      </w:r>
    </w:p>
    <w:p w:rsidR="004D4BF1" w:rsidRPr="004D4BF1" w:rsidRDefault="004D4BF1" w:rsidP="00E42862">
      <w:pPr>
        <w:pStyle w:val="ad"/>
        <w:spacing w:line="360" w:lineRule="auto"/>
        <w:rPr>
          <w:rFonts w:ascii="Arial" w:hAnsi="Arial"/>
          <w:noProof w:val="0"/>
          <w:rtl/>
        </w:rPr>
      </w:pPr>
    </w:p>
    <w:p w:rsidR="002914D6" w:rsidRDefault="004B4C04" w:rsidP="007A354D">
      <w:pPr>
        <w:spacing w:line="360" w:lineRule="auto"/>
        <w:ind w:firstLine="360"/>
        <w:jc w:val="both"/>
        <w:rPr>
          <w:rFonts w:ascii="Arial" w:hAnsi="Arial"/>
          <w:noProof w:val="0"/>
          <w:rtl/>
        </w:rPr>
      </w:pPr>
      <w:r w:rsidRPr="004B4C04">
        <w:rPr>
          <w:rFonts w:ascii="Arial" w:hAnsi="Arial" w:hint="cs"/>
          <w:noProof w:val="0"/>
          <w:u w:val="single"/>
          <w:rtl/>
        </w:rPr>
        <w:t>רכוש הצדדים</w:t>
      </w:r>
      <w:r>
        <w:rPr>
          <w:rFonts w:ascii="Arial" w:hAnsi="Arial" w:hint="cs"/>
          <w:noProof w:val="0"/>
          <w:rtl/>
        </w:rPr>
        <w:t>:</w:t>
      </w:r>
    </w:p>
    <w:p w:rsidR="004B4C04" w:rsidRDefault="004B4C04" w:rsidP="00E42862">
      <w:pPr>
        <w:pStyle w:val="ad"/>
        <w:spacing w:line="360" w:lineRule="auto"/>
        <w:jc w:val="both"/>
        <w:rPr>
          <w:rFonts w:ascii="Arial" w:hAnsi="Arial"/>
          <w:noProof w:val="0"/>
        </w:rPr>
      </w:pPr>
    </w:p>
    <w:p w:rsidR="00AB6E58" w:rsidRDefault="003928EF" w:rsidP="00E42862">
      <w:pPr>
        <w:pStyle w:val="ad"/>
        <w:numPr>
          <w:ilvl w:val="0"/>
          <w:numId w:val="1"/>
        </w:numPr>
        <w:spacing w:line="360" w:lineRule="auto"/>
        <w:jc w:val="both"/>
        <w:rPr>
          <w:rFonts w:ascii="Arial" w:hAnsi="Arial"/>
          <w:noProof w:val="0"/>
        </w:rPr>
      </w:pPr>
      <w:r>
        <w:rPr>
          <w:rFonts w:ascii="Arial" w:hAnsi="Arial" w:hint="cs"/>
          <w:noProof w:val="0"/>
          <w:rtl/>
        </w:rPr>
        <w:t xml:space="preserve">כנזכר לעיל על יסוד הסכמת הצדדים אוזנו המשאבים ביניהם באופן שעל הנתבע לשלם לתובעת סך של 1,250,000 ₪. </w:t>
      </w:r>
      <w:r w:rsidR="00AB6E58">
        <w:rPr>
          <w:rFonts w:ascii="Arial" w:hAnsi="Arial" w:hint="cs"/>
          <w:noProof w:val="0"/>
          <w:rtl/>
        </w:rPr>
        <w:t xml:space="preserve">לפיכך ההנחה היא שלשני הצדדים רכוש בשווי זהה </w:t>
      </w:r>
      <w:r w:rsidR="00AB6E58">
        <w:rPr>
          <w:rFonts w:ascii="Arial" w:hAnsi="Arial" w:hint="cs"/>
          <w:rtl/>
        </w:rPr>
        <w:t>שיכול</w:t>
      </w:r>
      <w:r w:rsidR="00AB6E58">
        <w:rPr>
          <w:rFonts w:ascii="Arial" w:hAnsi="Arial"/>
          <w:rtl/>
        </w:rPr>
        <w:t xml:space="preserve"> לשמש לשם מימון עלות מזונות </w:t>
      </w:r>
      <w:r w:rsidR="00AB6E58">
        <w:rPr>
          <w:rFonts w:ascii="Arial" w:hAnsi="Arial" w:hint="cs"/>
          <w:rtl/>
        </w:rPr>
        <w:t>הקטינים</w:t>
      </w:r>
      <w:r w:rsidR="00AB6E58">
        <w:rPr>
          <w:rFonts w:ascii="Arial" w:hAnsi="Arial"/>
          <w:rtl/>
        </w:rPr>
        <w:t>, וצרכי הצדדים עצמם.</w:t>
      </w:r>
    </w:p>
    <w:p w:rsidR="004B4C04" w:rsidRDefault="004B4C04" w:rsidP="007A354D">
      <w:pPr>
        <w:spacing w:line="360" w:lineRule="auto"/>
        <w:ind w:firstLine="360"/>
        <w:jc w:val="both"/>
        <w:rPr>
          <w:rFonts w:ascii="Arial" w:hAnsi="Arial"/>
          <w:noProof w:val="0"/>
          <w:u w:val="single"/>
        </w:rPr>
      </w:pPr>
      <w:r>
        <w:rPr>
          <w:rFonts w:ascii="Arial" w:hAnsi="Arial"/>
          <w:noProof w:val="0"/>
          <w:u w:val="single"/>
          <w:rtl/>
        </w:rPr>
        <w:lastRenderedPageBreak/>
        <w:t>יחס הכנסות ורכוש הצדדים</w:t>
      </w:r>
    </w:p>
    <w:p w:rsidR="004B4C04" w:rsidRDefault="004B4C04" w:rsidP="00E42862">
      <w:pPr>
        <w:spacing w:line="360" w:lineRule="auto"/>
        <w:ind w:left="360"/>
        <w:jc w:val="both"/>
        <w:rPr>
          <w:rFonts w:ascii="Arial" w:hAnsi="Arial"/>
          <w:noProof w:val="0"/>
          <w:u w:val="single"/>
          <w:rtl/>
        </w:rPr>
      </w:pPr>
    </w:p>
    <w:p w:rsidR="004B4C04" w:rsidRDefault="004B4C04" w:rsidP="00E42862">
      <w:pPr>
        <w:numPr>
          <w:ilvl w:val="0"/>
          <w:numId w:val="1"/>
        </w:numPr>
        <w:spacing w:line="360" w:lineRule="auto"/>
        <w:contextualSpacing/>
        <w:jc w:val="both"/>
        <w:rPr>
          <w:noProof w:val="0"/>
        </w:rPr>
      </w:pPr>
      <w:r w:rsidRPr="00C759B4">
        <w:rPr>
          <w:rFonts w:ascii="Arial" w:hAnsi="Arial"/>
          <w:noProof w:val="0"/>
          <w:rtl/>
        </w:rPr>
        <w:t xml:space="preserve">יחס הכנסותיהם הפנויות של הצדדים, עת הם ממצים את כושר השתכרותם, עומד </w:t>
      </w:r>
      <w:r w:rsidR="00557C0A">
        <w:rPr>
          <w:rFonts w:ascii="Arial" w:hAnsi="Arial" w:hint="cs"/>
          <w:noProof w:val="0"/>
          <w:rtl/>
        </w:rPr>
        <w:t xml:space="preserve">אפוא </w:t>
      </w:r>
      <w:r w:rsidRPr="00C759B4">
        <w:rPr>
          <w:rFonts w:ascii="Arial" w:hAnsi="Arial"/>
          <w:noProof w:val="0"/>
          <w:rtl/>
        </w:rPr>
        <w:t xml:space="preserve">על </w:t>
      </w:r>
      <w:r w:rsidR="00C56B10" w:rsidRPr="00C759B4">
        <w:rPr>
          <w:rFonts w:ascii="Arial" w:hAnsi="Arial" w:hint="cs"/>
          <w:noProof w:val="0"/>
          <w:rtl/>
        </w:rPr>
        <w:t>8%</w:t>
      </w:r>
      <w:r w:rsidRPr="00C759B4">
        <w:rPr>
          <w:rFonts w:ascii="Arial" w:hAnsi="Arial"/>
          <w:noProof w:val="0"/>
          <w:rtl/>
        </w:rPr>
        <w:t>-</w:t>
      </w:r>
      <w:r w:rsidR="00C56B10" w:rsidRPr="00C759B4">
        <w:rPr>
          <w:rFonts w:ascii="Arial" w:hAnsi="Arial" w:hint="cs"/>
          <w:noProof w:val="0"/>
          <w:rtl/>
        </w:rPr>
        <w:t>92</w:t>
      </w:r>
      <w:r w:rsidRPr="00C759B4">
        <w:rPr>
          <w:rFonts w:ascii="Arial" w:hAnsi="Arial"/>
          <w:noProof w:val="0"/>
          <w:rtl/>
        </w:rPr>
        <w:t xml:space="preserve">% לטובת הנתבע. </w:t>
      </w:r>
    </w:p>
    <w:p w:rsidR="00C759B4" w:rsidRDefault="00C759B4" w:rsidP="00E42862">
      <w:pPr>
        <w:spacing w:line="360" w:lineRule="auto"/>
        <w:ind w:left="720"/>
        <w:contextualSpacing/>
        <w:jc w:val="both"/>
        <w:rPr>
          <w:noProof w:val="0"/>
        </w:rPr>
      </w:pPr>
    </w:p>
    <w:p w:rsidR="004B4C04" w:rsidRDefault="004B4C04" w:rsidP="00E42862">
      <w:pPr>
        <w:spacing w:line="360" w:lineRule="auto"/>
        <w:ind w:firstLine="360"/>
        <w:jc w:val="both"/>
        <w:rPr>
          <w:noProof w:val="0"/>
          <w:u w:val="single"/>
        </w:rPr>
      </w:pPr>
      <w:r>
        <w:rPr>
          <w:noProof w:val="0"/>
          <w:u w:val="single"/>
          <w:rtl/>
        </w:rPr>
        <w:t>הורה מרכז</w:t>
      </w:r>
    </w:p>
    <w:p w:rsidR="004B4C04" w:rsidRDefault="004B4C04" w:rsidP="00E42862">
      <w:pPr>
        <w:spacing w:line="360" w:lineRule="auto"/>
        <w:ind w:left="720"/>
        <w:jc w:val="both"/>
        <w:rPr>
          <w:rFonts w:ascii="David" w:hAnsi="David"/>
          <w:noProof w:val="0"/>
        </w:rPr>
      </w:pPr>
    </w:p>
    <w:p w:rsidR="00856CF4" w:rsidRDefault="004B4C04" w:rsidP="00046CCE">
      <w:pPr>
        <w:numPr>
          <w:ilvl w:val="0"/>
          <w:numId w:val="1"/>
        </w:numPr>
        <w:spacing w:line="360" w:lineRule="auto"/>
        <w:jc w:val="both"/>
        <w:rPr>
          <w:rFonts w:ascii="David" w:hAnsi="David"/>
          <w:noProof w:val="0"/>
        </w:rPr>
      </w:pPr>
      <w:r>
        <w:rPr>
          <w:rFonts w:ascii="Arial" w:hAnsi="Arial" w:hint="cs"/>
          <w:noProof w:val="0"/>
          <w:rtl/>
        </w:rPr>
        <w:t>הצדדים לא התייחסו לסוגיית ההורה המרכז. למעשה מאז הפירוד שימש הנתבע כהורה מרכז לשלושת הילדים</w:t>
      </w:r>
      <w:r w:rsidR="00E507EE">
        <w:rPr>
          <w:rFonts w:ascii="David" w:hAnsi="David" w:hint="cs"/>
          <w:noProof w:val="0"/>
          <w:rtl/>
        </w:rPr>
        <w:t xml:space="preserve"> ודאג לכל צרכיה</w:t>
      </w:r>
      <w:r w:rsidR="00856CF4">
        <w:rPr>
          <w:rFonts w:ascii="David" w:hAnsi="David" w:hint="cs"/>
          <w:noProof w:val="0"/>
          <w:rtl/>
        </w:rPr>
        <w:t xml:space="preserve">ם, לרבות תשלומים לחוגים, שיעורים פרטיים, תנועת נוער, תשלומים לבית הספר, ורכישת ציוד לבית הספר (ראו עמ' 35 שורות 5-26 לפרוטוקול). הקטינים </w:t>
      </w:r>
      <w:r w:rsidR="00046CCE">
        <w:rPr>
          <w:rFonts w:ascii="David" w:hAnsi="David" w:hint="cs"/>
          <w:noProof w:val="0"/>
          <w:rtl/>
        </w:rPr>
        <w:t xml:space="preserve">א' ו- ב' </w:t>
      </w:r>
      <w:r w:rsidR="00856CF4">
        <w:rPr>
          <w:rFonts w:ascii="David" w:hAnsi="David" w:hint="cs"/>
          <w:noProof w:val="0"/>
          <w:rtl/>
        </w:rPr>
        <w:t xml:space="preserve">שוהים עם הנתבע והוא נושא בכל צרכיהם </w:t>
      </w:r>
      <w:r>
        <w:rPr>
          <w:rFonts w:ascii="David" w:hAnsi="David" w:hint="cs"/>
          <w:noProof w:val="0"/>
          <w:rtl/>
        </w:rPr>
        <w:t xml:space="preserve">ולא מצאתי עילה לשנות </w:t>
      </w:r>
      <w:r w:rsidR="00856CF4">
        <w:rPr>
          <w:rFonts w:ascii="David" w:hAnsi="David" w:hint="cs"/>
          <w:noProof w:val="0"/>
          <w:rtl/>
        </w:rPr>
        <w:t xml:space="preserve">מהיותו הורה מרכז גם לקטינה </w:t>
      </w:r>
      <w:r w:rsidR="00046CCE">
        <w:rPr>
          <w:rFonts w:ascii="David" w:hAnsi="David" w:hint="cs"/>
          <w:noProof w:val="0"/>
          <w:rtl/>
        </w:rPr>
        <w:t>ג'</w:t>
      </w:r>
      <w:r w:rsidR="00856CF4">
        <w:rPr>
          <w:rFonts w:ascii="David" w:hAnsi="David" w:hint="cs"/>
          <w:noProof w:val="0"/>
          <w:rtl/>
        </w:rPr>
        <w:t>.</w:t>
      </w:r>
    </w:p>
    <w:p w:rsidR="007E39EF" w:rsidRDefault="00856CF4" w:rsidP="00E42862">
      <w:pPr>
        <w:spacing w:line="360" w:lineRule="auto"/>
        <w:ind w:left="720"/>
        <w:jc w:val="both"/>
        <w:rPr>
          <w:rFonts w:ascii="David" w:hAnsi="David"/>
          <w:noProof w:val="0"/>
          <w:rtl/>
        </w:rPr>
      </w:pPr>
      <w:r>
        <w:rPr>
          <w:rFonts w:ascii="David" w:hAnsi="David"/>
          <w:noProof w:val="0"/>
          <w:rtl/>
        </w:rPr>
        <w:t xml:space="preserve"> </w:t>
      </w:r>
    </w:p>
    <w:p w:rsidR="007E39EF" w:rsidRDefault="007E39EF" w:rsidP="00E42862">
      <w:pPr>
        <w:spacing w:line="360" w:lineRule="auto"/>
        <w:ind w:left="360"/>
        <w:jc w:val="both"/>
        <w:rPr>
          <w:rFonts w:ascii="David" w:hAnsi="David"/>
          <w:noProof w:val="0"/>
          <w:u w:val="single"/>
          <w:rtl/>
        </w:rPr>
      </w:pPr>
      <w:r w:rsidRPr="004D57BD">
        <w:rPr>
          <w:rFonts w:ascii="David" w:hAnsi="David" w:hint="cs"/>
          <w:noProof w:val="0"/>
          <w:u w:val="single"/>
          <w:rtl/>
        </w:rPr>
        <w:t>צרכי הקטינים</w:t>
      </w:r>
    </w:p>
    <w:p w:rsidR="003E3631" w:rsidRPr="004D57BD" w:rsidRDefault="003E3631" w:rsidP="00E42862">
      <w:pPr>
        <w:spacing w:line="360" w:lineRule="auto"/>
        <w:ind w:left="360"/>
        <w:jc w:val="both"/>
        <w:rPr>
          <w:rFonts w:ascii="David" w:hAnsi="David"/>
          <w:noProof w:val="0"/>
          <w:u w:val="single"/>
          <w:rtl/>
        </w:rPr>
      </w:pPr>
    </w:p>
    <w:p w:rsidR="009264DA" w:rsidRDefault="00C54A4E" w:rsidP="00046CCE">
      <w:pPr>
        <w:pStyle w:val="ad"/>
        <w:numPr>
          <w:ilvl w:val="0"/>
          <w:numId w:val="1"/>
        </w:numPr>
        <w:spacing w:line="360" w:lineRule="auto"/>
        <w:jc w:val="both"/>
        <w:rPr>
          <w:rFonts w:ascii="Arial" w:hAnsi="Arial"/>
          <w:noProof w:val="0"/>
        </w:rPr>
      </w:pPr>
      <w:r>
        <w:rPr>
          <w:rFonts w:ascii="Arial" w:hAnsi="Arial" w:hint="cs"/>
          <w:noProof w:val="0"/>
          <w:rtl/>
        </w:rPr>
        <w:t xml:space="preserve">בכתב התביעה טענה התובעת שצרכי הקטינים </w:t>
      </w:r>
      <w:r w:rsidR="00E42C90">
        <w:rPr>
          <w:rFonts w:ascii="Arial" w:hAnsi="Arial" w:hint="cs"/>
          <w:noProof w:val="0"/>
          <w:rtl/>
        </w:rPr>
        <w:t>עולים לסך של 39,096 ₪ לחודש</w:t>
      </w:r>
      <w:r>
        <w:rPr>
          <w:rFonts w:ascii="Arial" w:hAnsi="Arial" w:hint="cs"/>
          <w:noProof w:val="0"/>
          <w:rtl/>
        </w:rPr>
        <w:t>.</w:t>
      </w:r>
      <w:r w:rsidR="00E42C90">
        <w:rPr>
          <w:rFonts w:ascii="Arial" w:hAnsi="Arial" w:hint="cs"/>
          <w:noProof w:val="0"/>
          <w:rtl/>
        </w:rPr>
        <w:t xml:space="preserve"> </w:t>
      </w:r>
      <w:r w:rsidR="00557C0A">
        <w:rPr>
          <w:rFonts w:ascii="Arial" w:hAnsi="Arial" w:hint="cs"/>
          <w:noProof w:val="0"/>
          <w:rtl/>
        </w:rPr>
        <w:t xml:space="preserve">בתצהירה מיום 24.8.23 טענה שעלות הצרכים אצלה עולה </w:t>
      </w:r>
      <w:r w:rsidR="00E42C90">
        <w:rPr>
          <w:rFonts w:ascii="Arial" w:hAnsi="Arial" w:hint="cs"/>
          <w:noProof w:val="0"/>
          <w:rtl/>
        </w:rPr>
        <w:t>לסך של 2,000 ₪ בעד כל אחד</w:t>
      </w:r>
      <w:r w:rsidR="00557C0A">
        <w:rPr>
          <w:rFonts w:ascii="Arial" w:hAnsi="Arial" w:hint="cs"/>
          <w:noProof w:val="0"/>
          <w:rtl/>
        </w:rPr>
        <w:t xml:space="preserve"> מהקטינים </w:t>
      </w:r>
      <w:r w:rsidR="00046CCE">
        <w:rPr>
          <w:rFonts w:ascii="Arial" w:hAnsi="Arial" w:hint="cs"/>
          <w:noProof w:val="0"/>
          <w:rtl/>
        </w:rPr>
        <w:t>א' ו- ב'</w:t>
      </w:r>
      <w:r w:rsidR="00E42C90">
        <w:rPr>
          <w:rFonts w:ascii="Arial" w:hAnsi="Arial" w:hint="cs"/>
          <w:noProof w:val="0"/>
          <w:rtl/>
        </w:rPr>
        <w:t xml:space="preserve">, </w:t>
      </w:r>
      <w:r w:rsidR="00557C0A">
        <w:rPr>
          <w:rFonts w:ascii="Arial" w:hAnsi="Arial" w:hint="cs"/>
          <w:noProof w:val="0"/>
          <w:rtl/>
        </w:rPr>
        <w:t xml:space="preserve">ולסך של 3,000 ₪ בעד הקטינה </w:t>
      </w:r>
      <w:r w:rsidR="00046CCE">
        <w:rPr>
          <w:rFonts w:ascii="Arial" w:hAnsi="Arial" w:hint="cs"/>
          <w:noProof w:val="0"/>
          <w:rtl/>
        </w:rPr>
        <w:t>ג'</w:t>
      </w:r>
      <w:r w:rsidR="00557C0A">
        <w:rPr>
          <w:rFonts w:ascii="Arial" w:hAnsi="Arial" w:hint="cs"/>
          <w:noProof w:val="0"/>
          <w:rtl/>
        </w:rPr>
        <w:t>.</w:t>
      </w:r>
      <w:r>
        <w:rPr>
          <w:rFonts w:ascii="Arial" w:hAnsi="Arial" w:hint="cs"/>
          <w:noProof w:val="0"/>
          <w:rtl/>
        </w:rPr>
        <w:t xml:space="preserve"> הנתבע כפר בצרכי הקטינים שפורטו על ידי התובעת בכתב התביעה וטען שאינם משקפים את צרכי</w:t>
      </w:r>
      <w:r w:rsidR="00D37993">
        <w:rPr>
          <w:rFonts w:ascii="Arial" w:hAnsi="Arial" w:hint="cs"/>
          <w:noProof w:val="0"/>
          <w:rtl/>
        </w:rPr>
        <w:t>ה</w:t>
      </w:r>
      <w:r>
        <w:rPr>
          <w:rFonts w:ascii="Arial" w:hAnsi="Arial" w:hint="cs"/>
          <w:noProof w:val="0"/>
          <w:rtl/>
        </w:rPr>
        <w:t>ם למעשה ושהם מוגזמים ומופרזים</w:t>
      </w:r>
      <w:r w:rsidR="00E42C90">
        <w:rPr>
          <w:rFonts w:ascii="Arial" w:hAnsi="Arial" w:hint="cs"/>
          <w:noProof w:val="0"/>
          <w:rtl/>
        </w:rPr>
        <w:t xml:space="preserve">. </w:t>
      </w:r>
    </w:p>
    <w:p w:rsidR="00E42C90" w:rsidRDefault="00E42C90" w:rsidP="00E42862">
      <w:pPr>
        <w:pStyle w:val="ad"/>
        <w:spacing w:line="360" w:lineRule="auto"/>
        <w:jc w:val="both"/>
        <w:rPr>
          <w:rFonts w:ascii="Arial" w:hAnsi="Arial"/>
          <w:noProof w:val="0"/>
        </w:rPr>
      </w:pPr>
      <w:r>
        <w:rPr>
          <w:rFonts w:ascii="Arial" w:hAnsi="Arial" w:hint="cs"/>
          <w:noProof w:val="0"/>
          <w:rtl/>
        </w:rPr>
        <w:t>בתצהירו מיום 27.8.23 טען שהוא נושא בכל צרכי הקטינים מכל מין וסוג ללא כל השתתפות מצד התובעת ("ולו בשקל" סעיף 14) וביקש לחייב את התובעת במחצית צרכי הקטינים שאינם תלויי שהות.</w:t>
      </w:r>
      <w:r w:rsidR="00055547">
        <w:rPr>
          <w:rFonts w:ascii="Arial" w:hAnsi="Arial" w:hint="cs"/>
          <w:noProof w:val="0"/>
          <w:rtl/>
        </w:rPr>
        <w:t xml:space="preserve"> עם זאת, </w:t>
      </w:r>
      <w:r w:rsidR="00D37993">
        <w:rPr>
          <w:rFonts w:ascii="Arial" w:hAnsi="Arial" w:hint="cs"/>
          <w:noProof w:val="0"/>
          <w:rtl/>
        </w:rPr>
        <w:t xml:space="preserve">בשום שלב לא נתן </w:t>
      </w:r>
      <w:r w:rsidR="00055547">
        <w:rPr>
          <w:rFonts w:ascii="Arial" w:hAnsi="Arial" w:hint="cs"/>
          <w:noProof w:val="0"/>
          <w:rtl/>
        </w:rPr>
        <w:t xml:space="preserve">הנתבע </w:t>
      </w:r>
      <w:r w:rsidR="00D37993">
        <w:rPr>
          <w:rFonts w:ascii="Arial" w:hAnsi="Arial" w:hint="cs"/>
          <w:noProof w:val="0"/>
          <w:rtl/>
        </w:rPr>
        <w:t xml:space="preserve">גרסה מטעמו </w:t>
      </w:r>
      <w:r w:rsidR="00BB7BFF">
        <w:rPr>
          <w:rFonts w:ascii="Arial" w:hAnsi="Arial" w:hint="cs"/>
          <w:noProof w:val="0"/>
          <w:rtl/>
        </w:rPr>
        <w:t>לגבי</w:t>
      </w:r>
      <w:r w:rsidR="00D37993">
        <w:rPr>
          <w:rFonts w:ascii="Arial" w:hAnsi="Arial" w:hint="cs"/>
          <w:noProof w:val="0"/>
          <w:rtl/>
        </w:rPr>
        <w:t xml:space="preserve"> צרכי הילדים </w:t>
      </w:r>
      <w:r w:rsidR="00BB7BFF">
        <w:rPr>
          <w:rFonts w:ascii="Arial" w:hAnsi="Arial" w:hint="cs"/>
          <w:noProof w:val="0"/>
          <w:rtl/>
        </w:rPr>
        <w:t xml:space="preserve">ועלותם </w:t>
      </w:r>
      <w:r w:rsidR="00D37993">
        <w:rPr>
          <w:rFonts w:ascii="Arial" w:hAnsi="Arial" w:hint="cs"/>
          <w:noProof w:val="0"/>
          <w:rtl/>
        </w:rPr>
        <w:t xml:space="preserve">(בהם לדבריו הוא נושא באופן בלעדי) </w:t>
      </w:r>
      <w:r w:rsidR="00BB7BFF">
        <w:rPr>
          <w:rFonts w:ascii="Arial" w:hAnsi="Arial" w:hint="cs"/>
          <w:noProof w:val="0"/>
          <w:rtl/>
        </w:rPr>
        <w:t>ולא כל שכן אסמכתאות</w:t>
      </w:r>
      <w:r w:rsidR="000D1F90">
        <w:rPr>
          <w:rFonts w:ascii="Arial" w:hAnsi="Arial" w:hint="cs"/>
          <w:noProof w:val="0"/>
          <w:rtl/>
        </w:rPr>
        <w:t>.</w:t>
      </w:r>
    </w:p>
    <w:p w:rsidR="00055547" w:rsidRPr="00BB7BFF" w:rsidRDefault="00055547" w:rsidP="00E42862">
      <w:pPr>
        <w:pStyle w:val="ad"/>
        <w:spacing w:line="360" w:lineRule="auto"/>
        <w:jc w:val="both"/>
        <w:rPr>
          <w:rFonts w:ascii="Arial" w:hAnsi="Arial"/>
          <w:noProof w:val="0"/>
        </w:rPr>
      </w:pPr>
    </w:p>
    <w:p w:rsidR="00315EF9" w:rsidRPr="00315EF9" w:rsidRDefault="007E1728" w:rsidP="00E42862">
      <w:pPr>
        <w:pStyle w:val="ad"/>
        <w:numPr>
          <w:ilvl w:val="0"/>
          <w:numId w:val="1"/>
        </w:numPr>
        <w:spacing w:line="360" w:lineRule="auto"/>
        <w:jc w:val="both"/>
        <w:rPr>
          <w:rFonts w:ascii="David" w:hAnsi="David"/>
          <w:noProof w:val="0"/>
        </w:rPr>
      </w:pPr>
      <w:r w:rsidRPr="00315EF9">
        <w:rPr>
          <w:rFonts w:ascii="David" w:hAnsi="David" w:hint="cs"/>
          <w:noProof w:val="0"/>
          <w:color w:val="000000" w:themeColor="text1"/>
          <w:rtl/>
        </w:rPr>
        <w:t xml:space="preserve">התובעת לא הוכיחה את הצרכים הנטענים על ידיה והנתבע לא הציג </w:t>
      </w:r>
      <w:r w:rsidR="00315EF9" w:rsidRPr="00315EF9">
        <w:rPr>
          <w:rFonts w:ascii="David" w:hAnsi="David" w:hint="cs"/>
          <w:noProof w:val="0"/>
          <w:color w:val="000000" w:themeColor="text1"/>
          <w:rtl/>
        </w:rPr>
        <w:t xml:space="preserve">גרסה כלשהי לגבי </w:t>
      </w:r>
      <w:r w:rsidR="00315EF9" w:rsidRPr="00315EF9">
        <w:rPr>
          <w:rFonts w:ascii="David" w:hAnsi="David"/>
          <w:noProof w:val="0"/>
          <w:rtl/>
        </w:rPr>
        <w:t xml:space="preserve">צרכיהם. </w:t>
      </w:r>
      <w:r w:rsidR="00315EF9">
        <w:rPr>
          <w:rFonts w:ascii="David" w:hAnsi="David" w:hint="cs"/>
          <w:noProof w:val="0"/>
          <w:rtl/>
        </w:rPr>
        <w:t xml:space="preserve"> בהתאם לפסיקה במצב דברים זה </w:t>
      </w:r>
      <w:r w:rsidR="00315EF9" w:rsidRPr="00315EF9">
        <w:rPr>
          <w:rFonts w:ascii="David" w:hAnsi="David"/>
          <w:noProof w:val="0"/>
          <w:spacing w:val="6"/>
          <w:rtl/>
        </w:rPr>
        <w:t xml:space="preserve">רשאי בית המשפט לאמוד את ההוצאות גם עפ"י </w:t>
      </w:r>
      <w:r w:rsidR="00315EF9">
        <w:rPr>
          <w:rFonts w:ascii="David" w:hAnsi="David" w:hint="cs"/>
          <w:noProof w:val="0"/>
          <w:spacing w:val="6"/>
          <w:rtl/>
        </w:rPr>
        <w:t>החזקות שנקבעו בפסיקה, שיקול דעתו</w:t>
      </w:r>
      <w:r w:rsidR="00315EF9" w:rsidRPr="00315EF9">
        <w:rPr>
          <w:rFonts w:ascii="David" w:hAnsi="David"/>
          <w:noProof w:val="0"/>
          <w:spacing w:val="6"/>
          <w:rtl/>
        </w:rPr>
        <w:t xml:space="preserve"> ועל בסיס ידיעתו השיפוטית </w:t>
      </w:r>
      <w:r w:rsidR="00315EF9" w:rsidRPr="00315EF9">
        <w:rPr>
          <w:rFonts w:ascii="David" w:hAnsi="David"/>
          <w:noProof w:val="0"/>
          <w:rtl/>
        </w:rPr>
        <w:t>הכללית</w:t>
      </w:r>
      <w:r w:rsidR="00315EF9" w:rsidRPr="00315EF9">
        <w:rPr>
          <w:rFonts w:ascii="David" w:hAnsi="David"/>
          <w:noProof w:val="0"/>
          <w:spacing w:val="6"/>
          <w:rtl/>
        </w:rPr>
        <w:t xml:space="preserve"> [</w:t>
      </w:r>
      <w:hyperlink r:id="rId18" w:history="1">
        <w:r w:rsidR="00315EF9" w:rsidRPr="00315EF9">
          <w:rPr>
            <w:rStyle w:val="Hyperlink"/>
            <w:rFonts w:ascii="David" w:hAnsi="David" w:cs="David"/>
            <w:noProof w:val="0"/>
            <w:color w:val="auto"/>
            <w:spacing w:val="6"/>
            <w:u w:val="none"/>
            <w:rtl/>
          </w:rPr>
          <w:t>ע"א 687/83</w:t>
        </w:r>
      </w:hyperlink>
      <w:r w:rsidR="00315EF9" w:rsidRPr="00315EF9">
        <w:rPr>
          <w:rFonts w:ascii="David" w:hAnsi="David"/>
          <w:noProof w:val="0"/>
          <w:spacing w:val="6"/>
          <w:rtl/>
        </w:rPr>
        <w:t xml:space="preserve"> </w:t>
      </w:r>
      <w:r w:rsidR="00315EF9" w:rsidRPr="00315EF9">
        <w:rPr>
          <w:rFonts w:ascii="David" w:hAnsi="David"/>
          <w:b/>
          <w:bCs/>
          <w:noProof w:val="0"/>
          <w:spacing w:val="6"/>
          <w:rtl/>
        </w:rPr>
        <w:t xml:space="preserve">מזור </w:t>
      </w:r>
      <w:r w:rsidR="00315EF9" w:rsidRPr="00315EF9">
        <w:rPr>
          <w:rFonts w:ascii="David" w:hAnsi="David"/>
          <w:noProof w:val="0"/>
          <w:spacing w:val="6"/>
          <w:rtl/>
        </w:rPr>
        <w:t>נ'</w:t>
      </w:r>
      <w:r w:rsidR="00315EF9" w:rsidRPr="00315EF9">
        <w:rPr>
          <w:rFonts w:ascii="David" w:hAnsi="David"/>
          <w:b/>
          <w:bCs/>
          <w:noProof w:val="0"/>
          <w:spacing w:val="6"/>
          <w:rtl/>
        </w:rPr>
        <w:t xml:space="preserve"> מזור</w:t>
      </w:r>
      <w:r w:rsidR="00315EF9" w:rsidRPr="00315EF9">
        <w:rPr>
          <w:rFonts w:ascii="David" w:hAnsi="David"/>
          <w:noProof w:val="0"/>
          <w:spacing w:val="6"/>
          <w:rtl/>
        </w:rPr>
        <w:t xml:space="preserve">, פ"ד לח(3) 23; ע"א 613/85 </w:t>
      </w:r>
      <w:r w:rsidR="00315EF9" w:rsidRPr="00315EF9">
        <w:rPr>
          <w:rFonts w:ascii="David" w:hAnsi="David"/>
          <w:b/>
          <w:bCs/>
          <w:noProof w:val="0"/>
          <w:spacing w:val="6"/>
          <w:rtl/>
        </w:rPr>
        <w:t xml:space="preserve">שגב </w:t>
      </w:r>
      <w:r w:rsidR="00315EF9" w:rsidRPr="00315EF9">
        <w:rPr>
          <w:rFonts w:ascii="David" w:hAnsi="David"/>
          <w:noProof w:val="0"/>
          <w:spacing w:val="6"/>
          <w:rtl/>
        </w:rPr>
        <w:t>נ'</w:t>
      </w:r>
      <w:r w:rsidR="00315EF9" w:rsidRPr="00315EF9">
        <w:rPr>
          <w:rFonts w:ascii="David" w:hAnsi="David"/>
          <w:b/>
          <w:bCs/>
          <w:noProof w:val="0"/>
          <w:spacing w:val="6"/>
          <w:rtl/>
        </w:rPr>
        <w:t xml:space="preserve"> שגב</w:t>
      </w:r>
      <w:r w:rsidR="00315EF9" w:rsidRPr="00315EF9">
        <w:rPr>
          <w:rFonts w:ascii="David" w:hAnsi="David"/>
          <w:noProof w:val="0"/>
          <w:spacing w:val="6"/>
          <w:rtl/>
        </w:rPr>
        <w:t xml:space="preserve">, פ"ד לט(3) 825]. </w:t>
      </w:r>
    </w:p>
    <w:p w:rsidR="007E1728" w:rsidRPr="007E1728" w:rsidRDefault="007E1728" w:rsidP="00E42862">
      <w:pPr>
        <w:pStyle w:val="ad"/>
        <w:spacing w:line="360" w:lineRule="auto"/>
        <w:rPr>
          <w:rFonts w:ascii="David" w:hAnsi="David"/>
          <w:rtl/>
        </w:rPr>
      </w:pPr>
    </w:p>
    <w:p w:rsidR="007E1728" w:rsidRDefault="007E1728" w:rsidP="00046CCE">
      <w:pPr>
        <w:pStyle w:val="ad"/>
        <w:numPr>
          <w:ilvl w:val="0"/>
          <w:numId w:val="1"/>
        </w:numPr>
        <w:spacing w:line="360" w:lineRule="auto"/>
        <w:jc w:val="both"/>
        <w:rPr>
          <w:rFonts w:ascii="David" w:hAnsi="David"/>
          <w:noProof w:val="0"/>
          <w:color w:val="000000" w:themeColor="text1"/>
        </w:rPr>
      </w:pPr>
      <w:r>
        <w:rPr>
          <w:rFonts w:ascii="David" w:hAnsi="David"/>
          <w:rtl/>
        </w:rPr>
        <w:t xml:space="preserve">עד לפסק הדין בעניין </w:t>
      </w:r>
      <w:r>
        <w:rPr>
          <w:rFonts w:ascii="David" w:hAnsi="David"/>
          <w:b/>
          <w:bCs/>
          <w:rtl/>
        </w:rPr>
        <w:t>פלונים</w:t>
      </w:r>
      <w:r>
        <w:rPr>
          <w:rFonts w:ascii="David" w:hAnsi="David"/>
          <w:rtl/>
        </w:rPr>
        <w:t xml:space="preserve"> קבעה הפסיקה חזקות עובדתיות </w:t>
      </w:r>
      <w:r>
        <w:rPr>
          <w:rFonts w:ascii="David" w:hAnsi="David" w:hint="cs"/>
          <w:rtl/>
        </w:rPr>
        <w:t>ש</w:t>
      </w:r>
      <w:r>
        <w:rPr>
          <w:rFonts w:ascii="David" w:hAnsi="David"/>
          <w:rtl/>
        </w:rPr>
        <w:t xml:space="preserve">צרכיו החודשיים ההכרחיים של קטין </w:t>
      </w:r>
      <w:r>
        <w:rPr>
          <w:rFonts w:ascii="David" w:hAnsi="David" w:hint="cs"/>
          <w:rtl/>
        </w:rPr>
        <w:t>עומדים על סך של</w:t>
      </w:r>
      <w:r>
        <w:rPr>
          <w:rFonts w:ascii="David" w:hAnsi="David"/>
          <w:rtl/>
        </w:rPr>
        <w:t xml:space="preserve"> 1,400 ₪, לא כולל הוצאות חינוך ומדור. לאחר פסק הדין בעניין </w:t>
      </w:r>
      <w:r>
        <w:rPr>
          <w:rFonts w:ascii="David" w:hAnsi="David"/>
          <w:b/>
          <w:bCs/>
          <w:rtl/>
        </w:rPr>
        <w:t xml:space="preserve">פלונים, </w:t>
      </w:r>
      <w:r>
        <w:rPr>
          <w:rFonts w:ascii="David" w:hAnsi="David"/>
          <w:rtl/>
        </w:rPr>
        <w:t xml:space="preserve">שבו נקבעה ההלכה המחייבת את שני ההורים לשאת במזונות ילדיהם, </w:t>
      </w:r>
      <w:r>
        <w:rPr>
          <w:rFonts w:ascii="David" w:hAnsi="David"/>
          <w:noProof w:val="0"/>
          <w:rtl/>
        </w:rPr>
        <w:t xml:space="preserve">סברו בתי המשפט שאין עוד מקום לצמצם צרכי הקטינים לצרכים הכרחיים בלבד אלא שיש לספק את מלוא צרכיהם ואלו הוערכו בסכומים הנעים בין  1900 – 1600 ₪ כסך מינימלי חודשי שאינו נדרש לראיה [עמ"ש 1971-12-16 - </w:t>
      </w:r>
      <w:r>
        <w:rPr>
          <w:rFonts w:ascii="David" w:hAnsi="David"/>
          <w:b/>
          <w:bCs/>
          <w:noProof w:val="0"/>
          <w:rtl/>
        </w:rPr>
        <w:t>פלוני נ' פלונית</w:t>
      </w:r>
      <w:r>
        <w:rPr>
          <w:rFonts w:ascii="David" w:hAnsi="David"/>
          <w:noProof w:val="0"/>
          <w:rtl/>
        </w:rPr>
        <w:t xml:space="preserve">, (2019); עמ"ש 46291-01-16 </w:t>
      </w:r>
      <w:r>
        <w:rPr>
          <w:rFonts w:ascii="David" w:hAnsi="David"/>
          <w:b/>
          <w:bCs/>
          <w:noProof w:val="0"/>
          <w:rtl/>
        </w:rPr>
        <w:t xml:space="preserve">פלונית נ' </w:t>
      </w:r>
      <w:r>
        <w:rPr>
          <w:rFonts w:ascii="David" w:hAnsi="David"/>
          <w:b/>
          <w:bCs/>
          <w:noProof w:val="0"/>
          <w:rtl/>
        </w:rPr>
        <w:lastRenderedPageBreak/>
        <w:t xml:space="preserve">פלוני </w:t>
      </w:r>
      <w:r>
        <w:rPr>
          <w:rFonts w:ascii="David" w:hAnsi="David"/>
          <w:noProof w:val="0"/>
          <w:rtl/>
        </w:rPr>
        <w:t xml:space="preserve">(2017), עמ"ש 32172-11-17 </w:t>
      </w:r>
      <w:r>
        <w:rPr>
          <w:rFonts w:ascii="David" w:hAnsi="David"/>
          <w:b/>
          <w:bCs/>
          <w:noProof w:val="0"/>
          <w:rtl/>
        </w:rPr>
        <w:t>ע.ש נ. נ.ש</w:t>
      </w:r>
      <w:r>
        <w:rPr>
          <w:rFonts w:ascii="David" w:hAnsi="David"/>
          <w:noProof w:val="0"/>
          <w:rtl/>
        </w:rPr>
        <w:t xml:space="preserve">  (2019);  תלה"מ 70922-07-18 - </w:t>
      </w:r>
      <w:r>
        <w:rPr>
          <w:rFonts w:ascii="David" w:hAnsi="David"/>
          <w:b/>
          <w:bCs/>
          <w:noProof w:val="0"/>
          <w:rtl/>
        </w:rPr>
        <w:t>ל' מ' נ' י' ס'</w:t>
      </w:r>
      <w:r>
        <w:rPr>
          <w:rFonts w:ascii="David" w:hAnsi="David"/>
          <w:noProof w:val="0"/>
          <w:rtl/>
        </w:rPr>
        <w:t xml:space="preserve">, (2020)]. כמו כן, קבעה הפסיקה שכאשר הקטין נדרש לחלק את זמני השהות בשני בתים עולה עלות צרכיו אף מעבר לכך, שהרי אז נדרשים ההורים להוצאות כפולות. מתוך שכך, הוערכו צרכיו של קטין המתגורר בשני בתים בסך מינימלי של 2,250 ₪ </w:t>
      </w:r>
      <w:r>
        <w:rPr>
          <w:rFonts w:ascii="David" w:hAnsi="David" w:hint="cs"/>
          <w:noProof w:val="0"/>
          <w:rtl/>
        </w:rPr>
        <w:t xml:space="preserve">- 2,450 ₪ </w:t>
      </w:r>
      <w:r w:rsidR="00046CCE">
        <w:rPr>
          <w:rFonts w:ascii="David" w:hAnsi="David" w:hint="cs"/>
          <w:noProof w:val="0"/>
          <w:rtl/>
        </w:rPr>
        <w:t>[</w:t>
      </w:r>
      <w:r>
        <w:rPr>
          <w:rFonts w:ascii="David" w:hAnsi="David"/>
          <w:noProof w:val="0"/>
          <w:rtl/>
        </w:rPr>
        <w:t xml:space="preserve">ראו:  רמ"ש (מחוזי מרכז)  59188-10-18 </w:t>
      </w:r>
      <w:r>
        <w:rPr>
          <w:rFonts w:ascii="David" w:hAnsi="David"/>
          <w:b/>
          <w:bCs/>
          <w:noProof w:val="0"/>
          <w:rtl/>
        </w:rPr>
        <w:t>נ. נ' נ.</w:t>
      </w:r>
      <w:r>
        <w:rPr>
          <w:rFonts w:ascii="David" w:hAnsi="David"/>
          <w:noProof w:val="0"/>
          <w:rtl/>
        </w:rPr>
        <w:t xml:space="preserve"> (2018))</w:t>
      </w:r>
      <w:r>
        <w:rPr>
          <w:rFonts w:ascii="David" w:hAnsi="David" w:hint="cs"/>
          <w:noProof w:val="0"/>
          <w:rtl/>
        </w:rPr>
        <w:t xml:space="preserve">; </w:t>
      </w:r>
      <w:hyperlink r:id="rId19" w:history="1">
        <w:r w:rsidRPr="00FC54D9">
          <w:rPr>
            <w:rStyle w:val="Hyperlink"/>
            <w:rFonts w:ascii="David" w:hAnsi="David" w:cs="David"/>
            <w:noProof w:val="0"/>
            <w:color w:val="000000" w:themeColor="text1"/>
            <w:u w:val="none"/>
            <w:rtl/>
          </w:rPr>
          <w:t>עמ"ש (חיפה) 51566-10-20</w:t>
        </w:r>
      </w:hyperlink>
      <w:r w:rsidRPr="00FC54D9">
        <w:rPr>
          <w:rFonts w:ascii="David" w:hAnsi="David"/>
          <w:noProof w:val="0"/>
          <w:color w:val="000000" w:themeColor="text1"/>
          <w:rtl/>
        </w:rPr>
        <w:t xml:space="preserve"> </w:t>
      </w:r>
      <w:r w:rsidRPr="00FC54D9">
        <w:rPr>
          <w:rFonts w:ascii="David" w:hAnsi="David"/>
          <w:b/>
          <w:bCs/>
          <w:noProof w:val="0"/>
          <w:color w:val="000000" w:themeColor="text1"/>
          <w:rtl/>
        </w:rPr>
        <w:t>א.ב. נ' ג.ד.</w:t>
      </w:r>
      <w:r w:rsidRPr="00FC54D9">
        <w:rPr>
          <w:rFonts w:ascii="David" w:hAnsi="David"/>
          <w:noProof w:val="0"/>
          <w:color w:val="000000" w:themeColor="text1"/>
          <w:rtl/>
        </w:rPr>
        <w:t xml:space="preserve"> </w:t>
      </w:r>
      <w:r>
        <w:rPr>
          <w:rFonts w:ascii="David" w:hAnsi="David" w:hint="cs"/>
          <w:noProof w:val="0"/>
          <w:color w:val="000000" w:themeColor="text1"/>
          <w:rtl/>
        </w:rPr>
        <w:t>(</w:t>
      </w:r>
      <w:r w:rsidRPr="00FC54D9">
        <w:rPr>
          <w:rFonts w:ascii="David" w:hAnsi="David"/>
          <w:noProof w:val="0"/>
          <w:color w:val="000000" w:themeColor="text1"/>
          <w:rtl/>
        </w:rPr>
        <w:t>פורסם בנבו</w:t>
      </w:r>
      <w:r>
        <w:rPr>
          <w:rFonts w:ascii="David" w:hAnsi="David" w:hint="cs"/>
          <w:noProof w:val="0"/>
          <w:color w:val="000000" w:themeColor="text1"/>
          <w:rtl/>
        </w:rPr>
        <w:t>, 18.3.21)</w:t>
      </w:r>
      <w:r w:rsidRPr="00FC54D9">
        <w:rPr>
          <w:rFonts w:ascii="David" w:hAnsi="David"/>
          <w:noProof w:val="0"/>
          <w:color w:val="000000" w:themeColor="text1"/>
          <w:rtl/>
        </w:rPr>
        <w:t>]</w:t>
      </w:r>
      <w:r>
        <w:rPr>
          <w:rFonts w:ascii="David" w:hAnsi="David" w:hint="cs"/>
          <w:noProof w:val="0"/>
          <w:color w:val="000000" w:themeColor="text1"/>
          <w:rtl/>
        </w:rPr>
        <w:t xml:space="preserve">. </w:t>
      </w:r>
      <w:r w:rsidRPr="00010B56">
        <w:rPr>
          <w:rFonts w:ascii="David" w:hAnsi="David"/>
          <w:noProof w:val="0"/>
          <w:color w:val="000000" w:themeColor="text1"/>
          <w:rtl/>
        </w:rPr>
        <w:t xml:space="preserve">ובמקרים של חיים ברמת חיים גבוהה גם אושרו פסיקות ערכאות דיוניות </w:t>
      </w:r>
      <w:r>
        <w:rPr>
          <w:rFonts w:ascii="David" w:hAnsi="David" w:hint="cs"/>
          <w:noProof w:val="0"/>
          <w:color w:val="000000" w:themeColor="text1"/>
          <w:rtl/>
        </w:rPr>
        <w:t>צרכים בסך</w:t>
      </w:r>
      <w:r w:rsidRPr="00010B56">
        <w:rPr>
          <w:rFonts w:ascii="David" w:hAnsi="David"/>
          <w:noProof w:val="0"/>
          <w:color w:val="000000" w:themeColor="text1"/>
          <w:rtl/>
        </w:rPr>
        <w:t xml:space="preserve"> של 3</w:t>
      </w:r>
      <w:r>
        <w:rPr>
          <w:rFonts w:ascii="David" w:hAnsi="David" w:hint="cs"/>
          <w:noProof w:val="0"/>
          <w:color w:val="000000" w:themeColor="text1"/>
          <w:rtl/>
        </w:rPr>
        <w:t>,</w:t>
      </w:r>
      <w:r w:rsidRPr="00010B56">
        <w:rPr>
          <w:rFonts w:ascii="David" w:hAnsi="David"/>
          <w:noProof w:val="0"/>
          <w:color w:val="000000" w:themeColor="text1"/>
          <w:rtl/>
        </w:rPr>
        <w:t>000</w:t>
      </w:r>
      <w:r>
        <w:rPr>
          <w:rFonts w:ascii="David" w:hAnsi="David" w:hint="cs"/>
          <w:noProof w:val="0"/>
          <w:color w:val="000000" w:themeColor="text1"/>
          <w:rtl/>
        </w:rPr>
        <w:t xml:space="preserve"> </w:t>
      </w:r>
      <w:r w:rsidRPr="00010B56">
        <w:rPr>
          <w:rFonts w:ascii="David" w:hAnsi="David"/>
          <w:noProof w:val="0"/>
          <w:color w:val="000000" w:themeColor="text1"/>
          <w:rtl/>
        </w:rPr>
        <w:t xml:space="preserve">₪ לחודש לקטין </w:t>
      </w:r>
      <w:r w:rsidRPr="00010B56">
        <w:rPr>
          <w:rFonts w:ascii="David" w:hAnsi="David" w:hint="cs"/>
          <w:noProof w:val="0"/>
          <w:color w:val="000000" w:themeColor="text1"/>
          <w:rtl/>
        </w:rPr>
        <w:t xml:space="preserve">[ראו: </w:t>
      </w:r>
      <w:hyperlink r:id="rId20" w:history="1">
        <w:r w:rsidRPr="00010B56">
          <w:rPr>
            <w:rStyle w:val="Hyperlink"/>
            <w:rFonts w:ascii="David" w:hAnsi="David" w:cs="David"/>
            <w:noProof w:val="0"/>
            <w:color w:val="000000" w:themeColor="text1"/>
            <w:u w:val="none"/>
            <w:rtl/>
          </w:rPr>
          <w:t>עמ"ש (מרכז) 5121-05-20</w:t>
        </w:r>
      </w:hyperlink>
      <w:r w:rsidRPr="00010B56">
        <w:rPr>
          <w:rFonts w:ascii="David" w:hAnsi="David"/>
          <w:noProof w:val="0"/>
          <w:color w:val="000000" w:themeColor="text1"/>
          <w:rtl/>
        </w:rPr>
        <w:t xml:space="preserve"> </w:t>
      </w:r>
      <w:r w:rsidRPr="00010B56">
        <w:rPr>
          <w:rFonts w:ascii="David" w:hAnsi="David" w:hint="cs"/>
          <w:noProof w:val="0"/>
          <w:color w:val="000000" w:themeColor="text1"/>
          <w:rtl/>
        </w:rPr>
        <w:t>(</w:t>
      </w:r>
      <w:r w:rsidRPr="00010B56">
        <w:rPr>
          <w:rFonts w:ascii="David" w:hAnsi="David"/>
          <w:b/>
          <w:bCs/>
          <w:noProof w:val="0"/>
          <w:rtl/>
        </w:rPr>
        <w:t>י.ג נ' נ.ג</w:t>
      </w:r>
      <w:r w:rsidRPr="00010B56">
        <w:rPr>
          <w:rFonts w:ascii="David" w:hAnsi="David"/>
          <w:noProof w:val="0"/>
          <w:rtl/>
        </w:rPr>
        <w:t xml:space="preserve"> (</w:t>
      </w:r>
      <w:r w:rsidRPr="00010B56">
        <w:rPr>
          <w:rFonts w:ascii="David" w:hAnsi="David" w:hint="cs"/>
          <w:noProof w:val="0"/>
          <w:rtl/>
        </w:rPr>
        <w:t>פורסם ב</w:t>
      </w:r>
      <w:r w:rsidRPr="00010B56">
        <w:rPr>
          <w:rFonts w:ascii="David" w:hAnsi="David"/>
          <w:noProof w:val="0"/>
          <w:rtl/>
        </w:rPr>
        <w:t>נבו</w:t>
      </w:r>
      <w:r w:rsidRPr="00010B56">
        <w:rPr>
          <w:rFonts w:ascii="David" w:hAnsi="David" w:hint="cs"/>
          <w:noProof w:val="0"/>
          <w:rtl/>
        </w:rPr>
        <w:t>,</w:t>
      </w:r>
      <w:r w:rsidRPr="00010B56">
        <w:rPr>
          <w:rFonts w:ascii="David" w:hAnsi="David"/>
          <w:noProof w:val="0"/>
          <w:rtl/>
        </w:rPr>
        <w:t xml:space="preserve"> 26.10.20).</w:t>
      </w:r>
      <w:r w:rsidRPr="00010B56">
        <w:rPr>
          <w:rFonts w:ascii="David" w:hAnsi="David" w:hint="cs"/>
          <w:noProof w:val="0"/>
          <w:color w:val="000000" w:themeColor="text1"/>
          <w:rtl/>
        </w:rPr>
        <w:t xml:space="preserve"> פסקה 27; </w:t>
      </w:r>
      <w:r w:rsidRPr="00010B56">
        <w:rPr>
          <w:rFonts w:ascii="David" w:hAnsi="David"/>
          <w:noProof w:val="0"/>
          <w:color w:val="000000" w:themeColor="text1"/>
          <w:rtl/>
        </w:rPr>
        <w:t>שם השתכר האב 25,000 ₪ והאם 8,000 ₪ בחודש</w:t>
      </w:r>
      <w:r>
        <w:rPr>
          <w:rFonts w:ascii="David" w:hAnsi="David" w:hint="cs"/>
          <w:noProof w:val="0"/>
          <w:color w:val="000000" w:themeColor="text1"/>
          <w:rtl/>
        </w:rPr>
        <w:t>]</w:t>
      </w:r>
      <w:r w:rsidRPr="00010B56">
        <w:rPr>
          <w:rFonts w:ascii="David" w:hAnsi="David"/>
          <w:noProof w:val="0"/>
          <w:color w:val="000000" w:themeColor="text1"/>
          <w:rtl/>
        </w:rPr>
        <w:t>.</w:t>
      </w:r>
    </w:p>
    <w:p w:rsidR="007E1728" w:rsidRDefault="007E1728" w:rsidP="00E42862">
      <w:pPr>
        <w:pStyle w:val="ad"/>
        <w:spacing w:line="360" w:lineRule="auto"/>
        <w:rPr>
          <w:rFonts w:ascii="David" w:hAnsi="David"/>
          <w:noProof w:val="0"/>
          <w:rtl/>
        </w:rPr>
      </w:pPr>
    </w:p>
    <w:p w:rsidR="009264DA" w:rsidRPr="009264DA" w:rsidRDefault="006E7118" w:rsidP="00E42862">
      <w:pPr>
        <w:numPr>
          <w:ilvl w:val="0"/>
          <w:numId w:val="1"/>
        </w:numPr>
        <w:spacing w:line="360" w:lineRule="auto"/>
        <w:jc w:val="both"/>
        <w:rPr>
          <w:rFonts w:ascii="David" w:hAnsi="David"/>
          <w:noProof w:val="0"/>
        </w:rPr>
      </w:pPr>
      <w:r w:rsidRPr="009264DA">
        <w:rPr>
          <w:rFonts w:ascii="David" w:hAnsi="David" w:hint="cs"/>
          <w:noProof w:val="0"/>
          <w:rtl/>
        </w:rPr>
        <w:t>התובעת טענה שקודם לפירוד נהנתה המשפחה מרמת חיים מאוד גבוהה של העשירון העליון אשר כללה טיולים יוקרתיים "היינו לנים רק בסוויטות וחיינו בפאר" (סעיף 5 לתצהירה מיום 27.7.20). "חיינו בבית מפואר, הוצאנו הון על מחיה, בגדים וכו'" (סעיף 1 לתצהיר זה, תחת פרק 'מזונות'). לטענת הנתבע חיו הצדדים ברמת חיים "מעבר ליכולותיהם" בדרך של משיכה מהחברה ונטילת הלוואות (סעיף 55 לתצהירו מיום 4.9.20).</w:t>
      </w:r>
      <w:r w:rsidRPr="009264DA">
        <w:rPr>
          <w:rFonts w:ascii="Arial" w:hAnsi="Arial" w:hint="cs"/>
          <w:noProof w:val="0"/>
          <w:rtl/>
        </w:rPr>
        <w:t xml:space="preserve"> </w:t>
      </w:r>
      <w:r w:rsidR="00E00E48" w:rsidRPr="009264DA">
        <w:rPr>
          <w:rFonts w:ascii="Arial" w:hAnsi="Arial" w:hint="cs"/>
          <w:noProof w:val="0"/>
          <w:rtl/>
        </w:rPr>
        <w:t xml:space="preserve">מהראיות שהונחו לפני עולה </w:t>
      </w:r>
      <w:r w:rsidR="007E39EF" w:rsidRPr="009264DA">
        <w:rPr>
          <w:rFonts w:ascii="Arial" w:hAnsi="Arial" w:hint="cs"/>
          <w:noProof w:val="0"/>
          <w:rtl/>
        </w:rPr>
        <w:t xml:space="preserve"> שהמשפחה </w:t>
      </w:r>
      <w:r w:rsidR="00E00E48" w:rsidRPr="009264DA">
        <w:rPr>
          <w:rFonts w:ascii="Arial" w:hAnsi="Arial" w:hint="cs"/>
          <w:noProof w:val="0"/>
          <w:rtl/>
        </w:rPr>
        <w:t>אכן נ</w:t>
      </w:r>
      <w:r w:rsidR="007E39EF" w:rsidRPr="009264DA">
        <w:rPr>
          <w:rFonts w:ascii="Arial" w:hAnsi="Arial" w:hint="cs"/>
          <w:noProof w:val="0"/>
          <w:rtl/>
        </w:rPr>
        <w:t xml:space="preserve">הנתה מרמת חיים גבוהה קודם לפירוד. המשפחה גרה בדירה </w:t>
      </w:r>
      <w:r w:rsidR="00E00E48" w:rsidRPr="009264DA">
        <w:rPr>
          <w:rFonts w:ascii="Arial" w:hAnsi="Arial" w:hint="cs"/>
          <w:noProof w:val="0"/>
          <w:rtl/>
        </w:rPr>
        <w:t xml:space="preserve">מרווחת </w:t>
      </w:r>
      <w:r w:rsidR="007E39EF" w:rsidRPr="009264DA">
        <w:rPr>
          <w:rFonts w:ascii="Arial" w:hAnsi="Arial" w:hint="cs"/>
          <w:noProof w:val="0"/>
          <w:rtl/>
        </w:rPr>
        <w:t>בשכירות חודשית בעלות של 9,500 ₪ (עד לחודש 7/20) באזור יוקרתי</w:t>
      </w:r>
      <w:r w:rsidR="00E00E48" w:rsidRPr="009264DA">
        <w:rPr>
          <w:rFonts w:ascii="Arial" w:hAnsi="Arial" w:hint="cs"/>
          <w:noProof w:val="0"/>
          <w:rtl/>
        </w:rPr>
        <w:t>, נהנתה מטיולים בארץ ובחו"ל, הילדים השתתפו בחוגים ופעילויות, התובעת פרסמה ספר ועוד</w:t>
      </w:r>
      <w:r w:rsidR="007E39EF" w:rsidRPr="009264DA">
        <w:rPr>
          <w:rFonts w:ascii="Arial" w:hAnsi="Arial" w:hint="cs"/>
          <w:noProof w:val="0"/>
          <w:rtl/>
        </w:rPr>
        <w:t xml:space="preserve">. לאחר הפירוד הנתבע והקטינים ממשיכים ליהנות מרמת חיים גבוהה: </w:t>
      </w:r>
      <w:r w:rsidR="00F83DBB" w:rsidRPr="009264DA">
        <w:rPr>
          <w:rFonts w:ascii="Arial" w:hAnsi="Arial" w:hint="cs"/>
          <w:noProof w:val="0"/>
          <w:rtl/>
        </w:rPr>
        <w:t>מגורים ב</w:t>
      </w:r>
      <w:r w:rsidR="00FB6068" w:rsidRPr="009264DA">
        <w:rPr>
          <w:rFonts w:ascii="Arial" w:hAnsi="Arial" w:hint="cs"/>
          <w:noProof w:val="0"/>
          <w:rtl/>
        </w:rPr>
        <w:t xml:space="preserve">בית מרווח בשכונה </w:t>
      </w:r>
      <w:r w:rsidR="00F83DBB" w:rsidRPr="009264DA">
        <w:rPr>
          <w:rFonts w:ascii="Arial" w:hAnsi="Arial" w:hint="cs"/>
          <w:noProof w:val="0"/>
          <w:rtl/>
        </w:rPr>
        <w:t xml:space="preserve">יוקרתית, </w:t>
      </w:r>
      <w:r w:rsidR="007E39EF" w:rsidRPr="009264DA">
        <w:rPr>
          <w:rFonts w:ascii="Arial" w:hAnsi="Arial" w:hint="cs"/>
          <w:noProof w:val="0"/>
          <w:rtl/>
        </w:rPr>
        <w:t>העסקת מטפלות, חופשות בארץ</w:t>
      </w:r>
      <w:r w:rsidR="00FB6068" w:rsidRPr="009264DA">
        <w:rPr>
          <w:rFonts w:ascii="Arial" w:hAnsi="Arial" w:hint="cs"/>
          <w:noProof w:val="0"/>
          <w:rtl/>
        </w:rPr>
        <w:t xml:space="preserve"> ובעולם</w:t>
      </w:r>
      <w:r w:rsidR="007E39EF" w:rsidRPr="009264DA">
        <w:rPr>
          <w:rFonts w:ascii="Arial" w:hAnsi="Arial" w:hint="cs"/>
          <w:noProof w:val="0"/>
          <w:rtl/>
        </w:rPr>
        <w:t xml:space="preserve">, </w:t>
      </w:r>
      <w:r w:rsidR="00FB6068" w:rsidRPr="009264DA">
        <w:rPr>
          <w:rFonts w:ascii="Arial" w:hAnsi="Arial" w:hint="cs"/>
          <w:noProof w:val="0"/>
          <w:rtl/>
        </w:rPr>
        <w:t>השתתפות ב</w:t>
      </w:r>
      <w:r w:rsidR="007E39EF" w:rsidRPr="009264DA">
        <w:rPr>
          <w:rFonts w:ascii="Arial" w:hAnsi="Arial" w:hint="cs"/>
          <w:noProof w:val="0"/>
          <w:rtl/>
        </w:rPr>
        <w:t xml:space="preserve">חוגים, </w:t>
      </w:r>
      <w:r w:rsidR="00FB6068" w:rsidRPr="009264DA">
        <w:rPr>
          <w:rFonts w:ascii="Arial" w:hAnsi="Arial" w:hint="cs"/>
          <w:noProof w:val="0"/>
          <w:rtl/>
        </w:rPr>
        <w:t>אכילה</w:t>
      </w:r>
      <w:r w:rsidR="007E39EF" w:rsidRPr="009264DA">
        <w:rPr>
          <w:rFonts w:ascii="Arial" w:hAnsi="Arial" w:hint="cs"/>
          <w:noProof w:val="0"/>
          <w:rtl/>
        </w:rPr>
        <w:t xml:space="preserve"> </w:t>
      </w:r>
      <w:r w:rsidR="00FB6068" w:rsidRPr="009264DA">
        <w:rPr>
          <w:rFonts w:ascii="Arial" w:hAnsi="Arial" w:hint="cs"/>
          <w:noProof w:val="0"/>
          <w:rtl/>
        </w:rPr>
        <w:t>ב</w:t>
      </w:r>
      <w:r w:rsidR="007E39EF" w:rsidRPr="009264DA">
        <w:rPr>
          <w:rFonts w:ascii="Arial" w:hAnsi="Arial" w:hint="cs"/>
          <w:noProof w:val="0"/>
          <w:rtl/>
        </w:rPr>
        <w:t xml:space="preserve">מסעדות וכו'. </w:t>
      </w:r>
    </w:p>
    <w:p w:rsidR="006E7118" w:rsidRPr="009264DA" w:rsidRDefault="00F83DBB" w:rsidP="00E42862">
      <w:pPr>
        <w:spacing w:line="360" w:lineRule="auto"/>
        <w:ind w:left="720"/>
        <w:jc w:val="both"/>
        <w:rPr>
          <w:rFonts w:ascii="David" w:hAnsi="David"/>
          <w:noProof w:val="0"/>
        </w:rPr>
      </w:pPr>
      <w:r w:rsidRPr="009264DA">
        <w:rPr>
          <w:rFonts w:ascii="Arial" w:hAnsi="Arial" w:hint="cs"/>
          <w:noProof w:val="0"/>
          <w:rtl/>
        </w:rPr>
        <w:t xml:space="preserve">הנתבע ממשיך להחזיק רכב יוקרתי (בחוות דעת המומחה מפורט ששוויו הוא </w:t>
      </w:r>
      <w:r w:rsidR="00E00E48" w:rsidRPr="009264DA">
        <w:rPr>
          <w:rFonts w:ascii="Arial" w:hAnsi="Arial" w:hint="cs"/>
          <w:noProof w:val="0"/>
          <w:rtl/>
        </w:rPr>
        <w:t>34</w:t>
      </w:r>
      <w:r w:rsidRPr="009264DA">
        <w:rPr>
          <w:rFonts w:ascii="Arial" w:hAnsi="Arial" w:hint="cs"/>
          <w:noProof w:val="0"/>
          <w:rtl/>
        </w:rPr>
        <w:t>0,000 ₪)</w:t>
      </w:r>
      <w:r w:rsidR="00FB6068" w:rsidRPr="009264DA">
        <w:rPr>
          <w:rFonts w:ascii="Arial" w:hAnsi="Arial" w:hint="cs"/>
          <w:noProof w:val="0"/>
          <w:rtl/>
        </w:rPr>
        <w:t xml:space="preserve">. </w:t>
      </w:r>
      <w:r w:rsidR="00C54A4E" w:rsidRPr="009264DA">
        <w:rPr>
          <w:rFonts w:ascii="Arial" w:hAnsi="Arial" w:hint="cs"/>
          <w:noProof w:val="0"/>
          <w:rtl/>
        </w:rPr>
        <w:t xml:space="preserve">רמת החיים הגבוהה נלמדת בעליל מטענות הנתבע בעצמו לפיה 80% מהוצאותיו בכרטיסי אשראי </w:t>
      </w:r>
      <w:r w:rsidR="004B7FDB" w:rsidRPr="009264DA">
        <w:rPr>
          <w:rFonts w:ascii="Arial" w:hAnsi="Arial" w:hint="cs"/>
          <w:noProof w:val="0"/>
          <w:rtl/>
        </w:rPr>
        <w:t xml:space="preserve">(בסך כולל של 100,000 ₪) </w:t>
      </w:r>
      <w:r w:rsidR="00C54A4E" w:rsidRPr="009264DA">
        <w:rPr>
          <w:rFonts w:ascii="Arial" w:hAnsi="Arial" w:hint="cs"/>
          <w:noProof w:val="0"/>
          <w:rtl/>
        </w:rPr>
        <w:t>הם לצרכי הילדים.</w:t>
      </w:r>
      <w:r w:rsidR="004B7FDB" w:rsidRPr="009264DA">
        <w:rPr>
          <w:rFonts w:ascii="Arial" w:hAnsi="Arial" w:hint="cs"/>
          <w:noProof w:val="0"/>
          <w:rtl/>
        </w:rPr>
        <w:t xml:space="preserve"> </w:t>
      </w:r>
      <w:r w:rsidR="006E7118" w:rsidRPr="009264DA">
        <w:rPr>
          <w:rFonts w:ascii="David" w:hAnsi="David"/>
          <w:noProof w:val="0"/>
          <w:rtl/>
        </w:rPr>
        <w:t>הלכה היא ש</w:t>
      </w:r>
      <w:r w:rsidR="004D57BD" w:rsidRPr="009264DA">
        <w:rPr>
          <w:rFonts w:ascii="David" w:hAnsi="David"/>
          <w:noProof w:val="0"/>
          <w:rtl/>
        </w:rPr>
        <w:t xml:space="preserve">צרכי ילדים מושפעים מרמת החיים שניהלה המשפחה וניתן ללמוד על היקפם מהכנסות כל אחד מהוריהם </w:t>
      </w:r>
      <w:r w:rsidR="004B7FDB" w:rsidRPr="009264DA">
        <w:rPr>
          <w:rFonts w:ascii="David" w:hAnsi="David" w:hint="cs"/>
          <w:noProof w:val="0"/>
          <w:rtl/>
        </w:rPr>
        <w:t>[</w:t>
      </w:r>
      <w:hyperlink r:id="rId21" w:history="1">
        <w:r w:rsidR="004D57BD" w:rsidRPr="009264DA">
          <w:rPr>
            <w:rStyle w:val="Hyperlink"/>
            <w:rFonts w:ascii="David" w:hAnsi="David" w:cs="David"/>
            <w:noProof w:val="0"/>
            <w:color w:val="auto"/>
            <w:u w:val="none"/>
            <w:rtl/>
          </w:rPr>
          <w:t>בע"מ 2433/04</w:t>
        </w:r>
      </w:hyperlink>
      <w:r w:rsidR="004D57BD" w:rsidRPr="009264DA">
        <w:rPr>
          <w:rFonts w:ascii="David" w:hAnsi="David"/>
          <w:noProof w:val="0"/>
          <w:rtl/>
        </w:rPr>
        <w:t xml:space="preserve"> </w:t>
      </w:r>
      <w:r w:rsidR="004D57BD" w:rsidRPr="009264DA">
        <w:rPr>
          <w:rFonts w:ascii="David" w:hAnsi="David"/>
          <w:b/>
          <w:bCs/>
          <w:noProof w:val="0"/>
          <w:rtl/>
        </w:rPr>
        <w:t>צינובוי נ' צינובוי</w:t>
      </w:r>
      <w:r w:rsidR="004D57BD" w:rsidRPr="009264DA">
        <w:rPr>
          <w:rFonts w:ascii="David" w:hAnsi="David"/>
          <w:noProof w:val="0"/>
          <w:rtl/>
        </w:rPr>
        <w:t xml:space="preserve"> (פורסם בנבו, 2.01.05); </w:t>
      </w:r>
      <w:hyperlink r:id="rId22" w:history="1">
        <w:r w:rsidR="004D57BD" w:rsidRPr="009264DA">
          <w:rPr>
            <w:rStyle w:val="Hyperlink"/>
            <w:rFonts w:ascii="David" w:hAnsi="David" w:cs="David"/>
            <w:noProof w:val="0"/>
            <w:color w:val="auto"/>
            <w:u w:val="none"/>
            <w:rtl/>
          </w:rPr>
          <w:t>בע"מ 5750/03</w:t>
        </w:r>
      </w:hyperlink>
      <w:r w:rsidR="004D57BD" w:rsidRPr="009264DA">
        <w:rPr>
          <w:rFonts w:ascii="David" w:hAnsi="David"/>
          <w:noProof w:val="0"/>
          <w:rtl/>
        </w:rPr>
        <w:t xml:space="preserve"> </w:t>
      </w:r>
      <w:r w:rsidR="004D57BD" w:rsidRPr="009264DA">
        <w:rPr>
          <w:rFonts w:ascii="David" w:hAnsi="David"/>
          <w:b/>
          <w:bCs/>
          <w:noProof w:val="0"/>
          <w:rtl/>
        </w:rPr>
        <w:t>אוחנה נ' אוחנה</w:t>
      </w:r>
      <w:r w:rsidR="004D57BD" w:rsidRPr="009264DA">
        <w:rPr>
          <w:rFonts w:ascii="David" w:hAnsi="David"/>
          <w:noProof w:val="0"/>
          <w:rtl/>
        </w:rPr>
        <w:t xml:space="preserve"> (פורסם בנבו, 8.6.05)</w:t>
      </w:r>
      <w:r w:rsidR="004B7FDB" w:rsidRPr="009264DA">
        <w:rPr>
          <w:rFonts w:ascii="David" w:hAnsi="David" w:hint="cs"/>
          <w:noProof w:val="0"/>
          <w:rtl/>
        </w:rPr>
        <w:t>]</w:t>
      </w:r>
      <w:r w:rsidR="004D57BD" w:rsidRPr="009264DA">
        <w:rPr>
          <w:rFonts w:ascii="David" w:hAnsi="David"/>
          <w:noProof w:val="0"/>
          <w:rtl/>
        </w:rPr>
        <w:t xml:space="preserve">. </w:t>
      </w:r>
    </w:p>
    <w:p w:rsidR="006E7118" w:rsidRPr="006E7118" w:rsidRDefault="006E7118" w:rsidP="00E42862">
      <w:pPr>
        <w:pStyle w:val="ad"/>
        <w:spacing w:line="360" w:lineRule="auto"/>
        <w:rPr>
          <w:rFonts w:ascii="Arial" w:hAnsi="Arial"/>
          <w:noProof w:val="0"/>
          <w:rtl/>
        </w:rPr>
      </w:pPr>
    </w:p>
    <w:p w:rsidR="006E7118" w:rsidRDefault="006E7118" w:rsidP="00E42862">
      <w:pPr>
        <w:pStyle w:val="ad"/>
        <w:numPr>
          <w:ilvl w:val="0"/>
          <w:numId w:val="1"/>
        </w:numPr>
        <w:spacing w:line="360" w:lineRule="auto"/>
        <w:jc w:val="both"/>
        <w:rPr>
          <w:rFonts w:ascii="David" w:hAnsi="David"/>
          <w:noProof w:val="0"/>
        </w:rPr>
      </w:pPr>
      <w:r>
        <w:rPr>
          <w:rFonts w:ascii="David" w:hAnsi="David" w:hint="cs"/>
          <w:noProof w:val="0"/>
          <w:rtl/>
        </w:rPr>
        <w:t>הנה כי כן, קודם לפירוד נהנתה המשפחה מרמת חיים גבוהה מהממוצע. מרמת חיים זו ממשיך ליהנו</w:t>
      </w:r>
      <w:r>
        <w:rPr>
          <w:rFonts w:ascii="David" w:hAnsi="David" w:hint="eastAsia"/>
          <w:noProof w:val="0"/>
          <w:rtl/>
        </w:rPr>
        <w:t>ת</w:t>
      </w:r>
      <w:r>
        <w:rPr>
          <w:rFonts w:ascii="David" w:hAnsi="David" w:hint="cs"/>
          <w:noProof w:val="0"/>
          <w:rtl/>
        </w:rPr>
        <w:t xml:space="preserve"> הנתבע, והילדים כאשר הם עמו. במצב דברים כזה קבעה הפסיקה:</w:t>
      </w:r>
    </w:p>
    <w:p w:rsidR="00B37D7A" w:rsidRDefault="006E7118" w:rsidP="00E42862">
      <w:pPr>
        <w:spacing w:line="360" w:lineRule="auto"/>
        <w:ind w:left="720"/>
        <w:jc w:val="both"/>
        <w:rPr>
          <w:rFonts w:ascii="David" w:hAnsi="David"/>
          <w:rtl/>
        </w:rPr>
      </w:pPr>
      <w:r>
        <w:rPr>
          <w:rFonts w:ascii="Miriam" w:hAnsi="Miriam" w:cs="Miriam" w:hint="cs"/>
          <w:b/>
          <w:bCs/>
          <w:rtl/>
        </w:rPr>
        <w:t>"</w:t>
      </w:r>
      <w:r w:rsidRPr="005D25B6">
        <w:rPr>
          <w:rFonts w:ascii="Miriam" w:hAnsi="Miriam" w:cs="Miriam"/>
          <w:b/>
          <w:bCs/>
          <w:rtl/>
        </w:rPr>
        <w:t>העולה מדברים אלו, כי בעת שעסקינן באב אשר כלכל את המשפחה בכלל ואת ילדיו בפרט, ברמת חיים גבוהה ביותר, אין למעשה מקום להיזקק לשאלת מזונות הכרחיים וכך גם אין מקום להתייחסות יתר בשאלת יכולת האב, ככל שמדובר בדיני צדקה, אלא יש לבחון את צרכי הילדים, תוך הדגשה כי מדובר בצרכי הילדים עצמם, באופן שתימנע פגיעה בילדים בנושא כלכלתם, מעבר לפגיעה אותה ה</w:t>
      </w:r>
      <w:r>
        <w:rPr>
          <w:rFonts w:ascii="Miriam" w:hAnsi="Miriam" w:cs="Miriam"/>
          <w:b/>
          <w:bCs/>
          <w:rtl/>
        </w:rPr>
        <w:t>ם חווים בגין הסכסוך בין הוריהם</w:t>
      </w:r>
      <w:r>
        <w:rPr>
          <w:rFonts w:ascii="Miriam" w:hAnsi="Miriam" w:cs="Miriam" w:hint="cs"/>
          <w:b/>
          <w:bCs/>
          <w:rtl/>
        </w:rPr>
        <w:t xml:space="preserve">" </w:t>
      </w:r>
      <w:r>
        <w:rPr>
          <w:rFonts w:ascii="David" w:hAnsi="David" w:hint="cs"/>
          <w:rtl/>
        </w:rPr>
        <w:t>[עמ"ש 1971-12-16, פלוני נ' פלונית (פורסם בנבו, 6.1.19)].</w:t>
      </w:r>
    </w:p>
    <w:p w:rsidR="006E7118" w:rsidRPr="00E76AF7" w:rsidRDefault="006E7118" w:rsidP="00E42862">
      <w:pPr>
        <w:spacing w:line="360" w:lineRule="auto"/>
        <w:ind w:left="720"/>
        <w:jc w:val="both"/>
        <w:rPr>
          <w:rFonts w:ascii="Miriam" w:hAnsi="Miriam" w:cs="Miriam"/>
          <w:b/>
          <w:bCs/>
        </w:rPr>
      </w:pPr>
      <w:r>
        <w:rPr>
          <w:rFonts w:ascii="David" w:hAnsi="David" w:hint="cs"/>
          <w:rtl/>
        </w:rPr>
        <w:lastRenderedPageBreak/>
        <w:t xml:space="preserve">עוד נקבע שם: </w:t>
      </w:r>
      <w:r>
        <w:rPr>
          <w:rFonts w:ascii="David" w:hAnsi="David"/>
        </w:rPr>
        <w:t xml:space="preserve">" </w:t>
      </w:r>
      <w:r w:rsidRPr="00E76AF7">
        <w:rPr>
          <w:rFonts w:ascii="Miriam" w:hAnsi="Miriam" w:cs="Miriam"/>
          <w:b/>
          <w:bCs/>
          <w:rtl/>
        </w:rPr>
        <w:t xml:space="preserve">נוסף על כך, יש לקחת בחשבון בפסיקת המזונות פערים ברמת החיים לאחר הפירוד בין הצדדים. לא ראוי כי הילדים שנמצאים במשמורת משותפת יזכו לרמת חיים גבוהה כאשר הם אצל המערער אך יחוו ירידה ברמת החיים כאשר הם אצל המשיבה, שכן אין לה את אותם האמצעים לספק להם את אותה רמת חיים. דבר זה עלול לפגוע בקשר של המשיבה עם הילדים. </w:t>
      </w:r>
    </w:p>
    <w:p w:rsidR="006E7118" w:rsidRDefault="006E7118" w:rsidP="00E42862">
      <w:pPr>
        <w:spacing w:line="360" w:lineRule="auto"/>
        <w:ind w:left="720"/>
        <w:jc w:val="both"/>
        <w:rPr>
          <w:rFonts w:ascii="Arial" w:hAnsi="Arial"/>
          <w:rtl/>
        </w:rPr>
      </w:pPr>
      <w:r w:rsidRPr="00E76AF7">
        <w:rPr>
          <w:rFonts w:ascii="Miriam" w:hAnsi="Miriam" w:cs="Miriam"/>
          <w:b/>
          <w:bCs/>
          <w:rtl/>
        </w:rPr>
        <w:t>בפסיקה כבר נקבע כי כאשר לאב, על-פי הכנסתו, היכולת לספק לילדיו מעבר לצרכים החיוניים, עליו לעשות כן מדין צדקה. במקרה כזה ניתן לחייב את האב בתשלום מזונות לילדיו, כך שיוכלו להמשיך ולחיות על-פי רמת החיים שהורגלו לה ושהיו ראויים לה, אפילו רמת חיים זו תשית על המערער חיוב בתשלום דמי מזונות, העולים במידה ניכרת על הצרכים ההכרחיים שלהם בלבד (ראו לעניין זה: ע"א 93/85 שגב נ' שגב פ"ד לט(3) 822 (1985))</w:t>
      </w:r>
      <w:r>
        <w:rPr>
          <w:rFonts w:ascii="Arial" w:hAnsi="Arial" w:hint="cs"/>
          <w:rtl/>
        </w:rPr>
        <w:t>"</w:t>
      </w:r>
      <w:r>
        <w:rPr>
          <w:rFonts w:ascii="Arial" w:hAnsi="Arial"/>
          <w:rtl/>
        </w:rPr>
        <w:t>.</w:t>
      </w:r>
    </w:p>
    <w:p w:rsidR="00E003E2" w:rsidRDefault="00B37D7A" w:rsidP="00E42862">
      <w:pPr>
        <w:pStyle w:val="ad"/>
        <w:spacing w:line="360" w:lineRule="auto"/>
        <w:jc w:val="both"/>
        <w:rPr>
          <w:rFonts w:ascii="David" w:hAnsi="David"/>
          <w:noProof w:val="0"/>
          <w:color w:val="000000" w:themeColor="text1"/>
          <w:rtl/>
        </w:rPr>
      </w:pPr>
      <w:r w:rsidRPr="004B14E4">
        <w:rPr>
          <w:color w:val="000000"/>
          <w:rtl/>
        </w:rPr>
        <w:t xml:space="preserve">לעניין זה עומד </w:t>
      </w:r>
      <w:r>
        <w:rPr>
          <w:rFonts w:hint="cs"/>
          <w:color w:val="000000"/>
          <w:rtl/>
        </w:rPr>
        <w:t xml:space="preserve">גם </w:t>
      </w:r>
      <w:r w:rsidRPr="004B14E4">
        <w:rPr>
          <w:color w:val="000000"/>
          <w:rtl/>
        </w:rPr>
        <w:t>הכלל כי באשר להורים אמידים יש לפסוק מזונות "</w:t>
      </w:r>
      <w:r w:rsidRPr="004B14E4">
        <w:rPr>
          <w:rFonts w:ascii="Miriam" w:hAnsi="Miriam" w:cs="Miriam"/>
          <w:b/>
          <w:bCs/>
          <w:color w:val="000000"/>
          <w:rtl/>
        </w:rPr>
        <w:t>בנחת ולא בצער, ברווח ולא בצמצום</w:t>
      </w:r>
      <w:r w:rsidRPr="004B14E4">
        <w:rPr>
          <w:color w:val="000000"/>
          <w:rtl/>
        </w:rPr>
        <w:t xml:space="preserve">" </w:t>
      </w:r>
      <w:r>
        <w:rPr>
          <w:rFonts w:hint="cs"/>
          <w:color w:val="000000"/>
          <w:rtl/>
        </w:rPr>
        <w:t>[</w:t>
      </w:r>
      <w:r w:rsidRPr="004B14E4">
        <w:rPr>
          <w:color w:val="000000"/>
          <w:rtl/>
        </w:rPr>
        <w:t xml:space="preserve">תיק מעמד אישי (חי') 663/92 </w:t>
      </w:r>
      <w:r w:rsidRPr="006C1DEB">
        <w:rPr>
          <w:b/>
          <w:bCs/>
          <w:color w:val="000000"/>
          <w:rtl/>
        </w:rPr>
        <w:t>פלונית נ' פלוני</w:t>
      </w:r>
      <w:r w:rsidRPr="004B14E4">
        <w:rPr>
          <w:color w:val="000000"/>
          <w:rtl/>
        </w:rPr>
        <w:t xml:space="preserve"> (פורסם בנבו</w:t>
      </w:r>
      <w:r>
        <w:rPr>
          <w:rFonts w:hint="cs"/>
          <w:color w:val="000000"/>
          <w:rtl/>
        </w:rPr>
        <w:t>,</w:t>
      </w:r>
      <w:r w:rsidRPr="004B14E4">
        <w:rPr>
          <w:color w:val="000000"/>
          <w:rtl/>
        </w:rPr>
        <w:t xml:space="preserve"> 26.6.9</w:t>
      </w:r>
      <w:r>
        <w:rPr>
          <w:rFonts w:hint="cs"/>
          <w:color w:val="000000"/>
          <w:rtl/>
        </w:rPr>
        <w:t>4</w:t>
      </w:r>
      <w:r w:rsidRPr="004B14E4">
        <w:rPr>
          <w:color w:val="000000"/>
          <w:rtl/>
        </w:rPr>
        <w:t xml:space="preserve">), עמ"ש (חיפה) 56000-10-18 </w:t>
      </w:r>
      <w:r w:rsidRPr="004B14E4">
        <w:rPr>
          <w:b/>
          <w:bCs/>
          <w:color w:val="000000"/>
          <w:rtl/>
        </w:rPr>
        <w:t>פלוני נ' פלונית</w:t>
      </w:r>
      <w:r w:rsidRPr="004B14E4">
        <w:rPr>
          <w:color w:val="000000"/>
          <w:rtl/>
        </w:rPr>
        <w:t xml:space="preserve"> (</w:t>
      </w:r>
      <w:r>
        <w:rPr>
          <w:rFonts w:hint="cs"/>
          <w:color w:val="000000"/>
          <w:rtl/>
        </w:rPr>
        <w:t>פורסם ב</w:t>
      </w:r>
      <w:r w:rsidRPr="004B14E4">
        <w:rPr>
          <w:color w:val="000000"/>
          <w:rtl/>
        </w:rPr>
        <w:t>נבו</w:t>
      </w:r>
      <w:r>
        <w:rPr>
          <w:rFonts w:hint="cs"/>
          <w:color w:val="000000"/>
          <w:rtl/>
        </w:rPr>
        <w:t>,</w:t>
      </w:r>
      <w:r w:rsidRPr="004B14E4">
        <w:rPr>
          <w:color w:val="000000"/>
          <w:rtl/>
        </w:rPr>
        <w:t xml:space="preserve"> </w:t>
      </w:r>
      <w:r>
        <w:rPr>
          <w:rFonts w:hint="cs"/>
          <w:color w:val="000000"/>
          <w:rtl/>
        </w:rPr>
        <w:t>31.1.19</w:t>
      </w:r>
      <w:r w:rsidRPr="004B14E4">
        <w:rPr>
          <w:color w:val="000000"/>
          <w:rtl/>
        </w:rPr>
        <w:t>)</w:t>
      </w:r>
      <w:r>
        <w:rPr>
          <w:rFonts w:hint="cs"/>
          <w:color w:val="000000"/>
          <w:rtl/>
        </w:rPr>
        <w:t>].</w:t>
      </w:r>
    </w:p>
    <w:p w:rsidR="00B37D7A" w:rsidRPr="00E003E2" w:rsidRDefault="00B37D7A" w:rsidP="00E42862">
      <w:pPr>
        <w:pStyle w:val="ad"/>
        <w:spacing w:line="360" w:lineRule="auto"/>
        <w:jc w:val="both"/>
        <w:rPr>
          <w:rFonts w:ascii="David" w:hAnsi="David"/>
          <w:noProof w:val="0"/>
          <w:color w:val="000000" w:themeColor="text1"/>
        </w:rPr>
      </w:pPr>
    </w:p>
    <w:p w:rsidR="00DF172C" w:rsidRPr="00B37D7A" w:rsidRDefault="001B0D00" w:rsidP="00DF39DB">
      <w:pPr>
        <w:pStyle w:val="ad"/>
        <w:numPr>
          <w:ilvl w:val="0"/>
          <w:numId w:val="1"/>
        </w:numPr>
        <w:spacing w:line="360" w:lineRule="auto"/>
        <w:jc w:val="both"/>
        <w:rPr>
          <w:rFonts w:ascii="David" w:hAnsi="David"/>
          <w:noProof w:val="0"/>
          <w:color w:val="000000" w:themeColor="text1"/>
        </w:rPr>
      </w:pPr>
      <w:r w:rsidRPr="00B37D7A">
        <w:rPr>
          <w:rFonts w:ascii="David" w:hAnsi="David" w:hint="cs"/>
          <w:noProof w:val="0"/>
          <w:color w:val="000000" w:themeColor="text1"/>
          <w:rtl/>
        </w:rPr>
        <w:t xml:space="preserve">בענייננו לא הוכחו צרכיהם של הקטינים בראיות </w:t>
      </w:r>
      <w:r w:rsidR="00170DE8" w:rsidRPr="00B37D7A">
        <w:rPr>
          <w:rFonts w:ascii="David" w:hAnsi="David" w:hint="cs"/>
          <w:noProof w:val="0"/>
          <w:color w:val="000000" w:themeColor="text1"/>
          <w:rtl/>
        </w:rPr>
        <w:t xml:space="preserve">מספיקות </w:t>
      </w:r>
      <w:r w:rsidRPr="00B37D7A">
        <w:rPr>
          <w:rFonts w:ascii="David" w:hAnsi="David" w:hint="cs"/>
          <w:noProof w:val="0"/>
          <w:color w:val="000000" w:themeColor="text1"/>
          <w:rtl/>
        </w:rPr>
        <w:t>ולמעשה כל שבפני בית המשפט הוא גרסת התובעת באשר לצרכיהם ומספר ראיות חפציות, ובפרט תנועות בחשבונות הבנק.</w:t>
      </w:r>
      <w:r w:rsidR="00251892" w:rsidRPr="00B37D7A">
        <w:rPr>
          <w:rFonts w:ascii="David" w:hAnsi="David" w:hint="cs"/>
          <w:rtl/>
        </w:rPr>
        <w:t xml:space="preserve"> </w:t>
      </w:r>
      <w:r w:rsidR="000D1F90" w:rsidRPr="00B37D7A">
        <w:rPr>
          <w:rFonts w:ascii="David" w:hAnsi="David"/>
          <w:rtl/>
        </w:rPr>
        <w:t xml:space="preserve">עת לא השכילו הצדדים להציג די ראיות לשם הוכחת עלות צרכי הילדים, נותרנו עם החזקה האמורה, באשר לעלות צרכים אלו. חזקה, אשר בהיעדר ראיות מספקות, אף לא נסתרה. </w:t>
      </w:r>
      <w:r w:rsidR="00DF172C" w:rsidRPr="00B37D7A">
        <w:rPr>
          <w:rFonts w:ascii="Arial" w:hAnsi="Arial" w:hint="cs"/>
          <w:noProof w:val="0"/>
          <w:rtl/>
        </w:rPr>
        <w:t>המדובר בענייננו במשפחה אשר הורגלה, כעולה מאופן התנהלותה, לרמת חיים גבוהה מן הממוצע</w:t>
      </w:r>
      <w:r w:rsidR="00B50B59" w:rsidRPr="00B37D7A">
        <w:rPr>
          <w:rFonts w:ascii="Arial" w:hAnsi="Arial" w:hint="cs"/>
          <w:noProof w:val="0"/>
          <w:rtl/>
        </w:rPr>
        <w:t>.</w:t>
      </w:r>
      <w:r w:rsidR="00B50B59" w:rsidRPr="00B37D7A">
        <w:rPr>
          <w:color w:val="000000"/>
          <w:rtl/>
        </w:rPr>
        <w:t xml:space="preserve"> </w:t>
      </w:r>
      <w:r w:rsidR="00B40AD9" w:rsidRPr="00B37D7A">
        <w:rPr>
          <w:rFonts w:ascii="Arial" w:hAnsi="Arial" w:hint="cs"/>
          <w:noProof w:val="0"/>
          <w:rtl/>
        </w:rPr>
        <w:t xml:space="preserve">לפיכך יהיה זה סביר להעריך את עלות מזונותיו של כל אחד משלושת הקטינים בסך של 3,000 ₪. </w:t>
      </w:r>
      <w:r w:rsidR="00B40AD9" w:rsidRPr="00B37D7A">
        <w:rPr>
          <w:rFonts w:ascii="David" w:hAnsi="David"/>
          <w:color w:val="000000" w:themeColor="text1"/>
          <w:rtl/>
        </w:rPr>
        <w:t xml:space="preserve">וזאת אף מתוך התחשבות שמדובר במספר ילדים ולא בילד בודד (עניין המפחית את עלות צרכיו של קטין כמפורט בהלכת ורד </w:t>
      </w:r>
      <w:hyperlink r:id="rId23" w:history="1">
        <w:r w:rsidR="00B40AD9" w:rsidRPr="00B37D7A">
          <w:rPr>
            <w:rStyle w:val="Hyperlink"/>
            <w:rFonts w:ascii="David" w:hAnsi="David" w:cs="David"/>
            <w:color w:val="000000" w:themeColor="text1"/>
            <w:u w:val="none"/>
            <w:rtl/>
          </w:rPr>
          <w:t>ע"א 552/87</w:t>
        </w:r>
      </w:hyperlink>
      <w:r w:rsidR="00B40AD9" w:rsidRPr="00B37D7A">
        <w:rPr>
          <w:rFonts w:ascii="David" w:hAnsi="David"/>
          <w:color w:val="000000" w:themeColor="text1"/>
          <w:rtl/>
        </w:rPr>
        <w:t xml:space="preserve"> </w:t>
      </w:r>
      <w:r w:rsidR="00B40AD9" w:rsidRPr="00B37D7A">
        <w:rPr>
          <w:rFonts w:ascii="David" w:hAnsi="David"/>
          <w:b/>
          <w:bCs/>
          <w:color w:val="000000" w:themeColor="text1"/>
          <w:rtl/>
        </w:rPr>
        <w:t>ורד נ</w:t>
      </w:r>
      <w:r w:rsidR="00F1180A" w:rsidRPr="00B37D7A">
        <w:rPr>
          <w:rFonts w:ascii="David" w:hAnsi="David" w:hint="cs"/>
          <w:b/>
          <w:bCs/>
          <w:color w:val="000000" w:themeColor="text1"/>
          <w:rtl/>
        </w:rPr>
        <w:t>'</w:t>
      </w:r>
      <w:r w:rsidR="00B40AD9" w:rsidRPr="00B37D7A">
        <w:rPr>
          <w:rFonts w:ascii="David" w:hAnsi="David"/>
          <w:b/>
          <w:bCs/>
          <w:color w:val="000000" w:themeColor="text1"/>
          <w:rtl/>
        </w:rPr>
        <w:t xml:space="preserve"> ורד</w:t>
      </w:r>
      <w:r w:rsidR="00B40AD9" w:rsidRPr="00B37D7A">
        <w:rPr>
          <w:rFonts w:ascii="David" w:hAnsi="David"/>
          <w:color w:val="000000" w:themeColor="text1"/>
          <w:rtl/>
        </w:rPr>
        <w:t xml:space="preserve"> [פורסם בנבו] (1998).</w:t>
      </w:r>
    </w:p>
    <w:p w:rsidR="00DF172C" w:rsidRPr="00B40AD9" w:rsidRDefault="00DF172C" w:rsidP="00E42862">
      <w:pPr>
        <w:pStyle w:val="ad"/>
        <w:spacing w:line="360" w:lineRule="auto"/>
        <w:rPr>
          <w:rFonts w:ascii="David" w:hAnsi="David"/>
          <w:noProof w:val="0"/>
          <w:color w:val="000000" w:themeColor="text1"/>
          <w:rtl/>
        </w:rPr>
      </w:pPr>
    </w:p>
    <w:p w:rsidR="00055547" w:rsidRDefault="00DE79C5" w:rsidP="00046CCE">
      <w:pPr>
        <w:pStyle w:val="ad"/>
        <w:numPr>
          <w:ilvl w:val="0"/>
          <w:numId w:val="1"/>
        </w:numPr>
        <w:spacing w:line="360" w:lineRule="auto"/>
        <w:jc w:val="both"/>
        <w:rPr>
          <w:rFonts w:ascii="Arial" w:hAnsi="Arial"/>
          <w:noProof w:val="0"/>
        </w:rPr>
      </w:pPr>
      <w:r>
        <w:rPr>
          <w:rFonts w:ascii="Arial" w:hAnsi="Arial" w:hint="cs"/>
          <w:noProof w:val="0"/>
          <w:rtl/>
        </w:rPr>
        <w:t xml:space="preserve">הקטינים </w:t>
      </w:r>
      <w:r w:rsidR="00046CCE">
        <w:rPr>
          <w:rFonts w:ascii="Arial" w:hAnsi="Arial" w:hint="cs"/>
          <w:noProof w:val="0"/>
          <w:rtl/>
        </w:rPr>
        <w:t>א' ו- ב'</w:t>
      </w:r>
      <w:r>
        <w:rPr>
          <w:rFonts w:ascii="Arial" w:hAnsi="Arial" w:hint="cs"/>
          <w:noProof w:val="0"/>
          <w:rtl/>
        </w:rPr>
        <w:t xml:space="preserve"> שוהים </w:t>
      </w:r>
      <w:r w:rsidR="00B96960">
        <w:rPr>
          <w:rFonts w:ascii="Arial" w:hAnsi="Arial" w:hint="cs"/>
          <w:noProof w:val="0"/>
          <w:rtl/>
        </w:rPr>
        <w:t>עם התובעת לכל היותר מספר שעות בשבוע, ללא לינה ואינם שוהים ע</w:t>
      </w:r>
      <w:r w:rsidR="00B37D7A">
        <w:rPr>
          <w:rFonts w:ascii="Arial" w:hAnsi="Arial" w:hint="cs"/>
          <w:noProof w:val="0"/>
          <w:rtl/>
        </w:rPr>
        <w:t>מה</w:t>
      </w:r>
      <w:r w:rsidR="00B96960">
        <w:rPr>
          <w:rFonts w:ascii="Arial" w:hAnsi="Arial" w:hint="cs"/>
          <w:noProof w:val="0"/>
          <w:rtl/>
        </w:rPr>
        <w:t xml:space="preserve"> בסופי שבוע או בחגים,</w:t>
      </w:r>
      <w:r>
        <w:rPr>
          <w:rFonts w:ascii="Arial" w:hAnsi="Arial" w:hint="cs"/>
          <w:noProof w:val="0"/>
          <w:rtl/>
        </w:rPr>
        <w:t xml:space="preserve"> ואין חולק שה</w:t>
      </w:r>
      <w:r w:rsidR="00B96960">
        <w:rPr>
          <w:rFonts w:ascii="Arial" w:hAnsi="Arial" w:hint="cs"/>
          <w:noProof w:val="0"/>
          <w:rtl/>
        </w:rPr>
        <w:t>נתבע</w:t>
      </w:r>
      <w:r>
        <w:rPr>
          <w:rFonts w:ascii="Arial" w:hAnsi="Arial" w:hint="cs"/>
          <w:noProof w:val="0"/>
          <w:rtl/>
        </w:rPr>
        <w:t xml:space="preserve"> </w:t>
      </w:r>
      <w:r w:rsidR="00937276">
        <w:rPr>
          <w:rFonts w:ascii="Arial" w:hAnsi="Arial" w:hint="cs"/>
          <w:noProof w:val="0"/>
          <w:rtl/>
        </w:rPr>
        <w:t>(עמו הם שוהים</w:t>
      </w:r>
      <w:r w:rsidR="00B37D7A">
        <w:rPr>
          <w:rFonts w:ascii="Arial" w:hAnsi="Arial" w:hint="cs"/>
          <w:noProof w:val="0"/>
          <w:rtl/>
        </w:rPr>
        <w:t xml:space="preserve"> לכל הפחות</w:t>
      </w:r>
      <w:r w:rsidR="00937276">
        <w:rPr>
          <w:rFonts w:ascii="Arial" w:hAnsi="Arial" w:hint="cs"/>
          <w:noProof w:val="0"/>
          <w:rtl/>
        </w:rPr>
        <w:t xml:space="preserve"> 96.</w:t>
      </w:r>
      <w:r w:rsidR="00B37D7A">
        <w:rPr>
          <w:rFonts w:ascii="Arial" w:hAnsi="Arial" w:hint="cs"/>
          <w:noProof w:val="0"/>
          <w:rtl/>
        </w:rPr>
        <w:t>4</w:t>
      </w:r>
      <w:r w:rsidR="00937276">
        <w:rPr>
          <w:rFonts w:ascii="Arial" w:hAnsi="Arial" w:hint="cs"/>
          <w:noProof w:val="0"/>
          <w:rtl/>
        </w:rPr>
        <w:t xml:space="preserve">% מהזמן) גם </w:t>
      </w:r>
      <w:r>
        <w:rPr>
          <w:rFonts w:ascii="Arial" w:hAnsi="Arial" w:hint="cs"/>
          <w:noProof w:val="0"/>
          <w:rtl/>
        </w:rPr>
        <w:t xml:space="preserve">נושא למעשה </w:t>
      </w:r>
      <w:r w:rsidR="00937276">
        <w:rPr>
          <w:rFonts w:ascii="Arial" w:hAnsi="Arial" w:hint="cs"/>
          <w:noProof w:val="0"/>
          <w:rtl/>
        </w:rPr>
        <w:t xml:space="preserve">באופן ישיר </w:t>
      </w:r>
      <w:r>
        <w:rPr>
          <w:rFonts w:ascii="Arial" w:hAnsi="Arial" w:hint="cs"/>
          <w:noProof w:val="0"/>
          <w:rtl/>
        </w:rPr>
        <w:t>בכל צרכיהם</w:t>
      </w:r>
      <w:r w:rsidR="00055547">
        <w:rPr>
          <w:rFonts w:ascii="Arial" w:hAnsi="Arial" w:hint="cs"/>
          <w:noProof w:val="0"/>
          <w:rtl/>
        </w:rPr>
        <w:t xml:space="preserve"> </w:t>
      </w:r>
      <w:r w:rsidR="00937276">
        <w:rPr>
          <w:rFonts w:ascii="Arial" w:hAnsi="Arial" w:hint="cs"/>
          <w:noProof w:val="0"/>
          <w:rtl/>
        </w:rPr>
        <w:t>תלויי שהות ושאינם תלויי שהות</w:t>
      </w:r>
      <w:r w:rsidR="00055547">
        <w:rPr>
          <w:rFonts w:ascii="Arial" w:hAnsi="Arial" w:hint="cs"/>
          <w:noProof w:val="0"/>
          <w:rtl/>
        </w:rPr>
        <w:t xml:space="preserve"> </w:t>
      </w:r>
      <w:r w:rsidR="00937276">
        <w:rPr>
          <w:rFonts w:ascii="Arial" w:hAnsi="Arial" w:hint="cs"/>
          <w:noProof w:val="0"/>
          <w:rtl/>
        </w:rPr>
        <w:t>ו</w:t>
      </w:r>
      <w:r w:rsidR="00055547">
        <w:rPr>
          <w:rFonts w:ascii="Arial" w:hAnsi="Arial" w:hint="cs"/>
          <w:noProof w:val="0"/>
          <w:rtl/>
        </w:rPr>
        <w:t>לרבות בצרכיהם המיוחדים, תשלום למסגרות החינוך, רכישת ציוד לבית הספר, תשלום לטיפולים, לחוגים, לתנועת נוער, רישיון נהיגה ועוד.</w:t>
      </w:r>
    </w:p>
    <w:p w:rsidR="006E7118" w:rsidRDefault="00055547" w:rsidP="00046CCE">
      <w:pPr>
        <w:pStyle w:val="ad"/>
        <w:spacing w:line="360" w:lineRule="auto"/>
        <w:jc w:val="both"/>
        <w:rPr>
          <w:rFonts w:ascii="Arial" w:hAnsi="Arial"/>
          <w:noProof w:val="0"/>
        </w:rPr>
      </w:pPr>
      <w:r>
        <w:rPr>
          <w:rFonts w:ascii="Arial" w:hAnsi="Arial" w:hint="cs"/>
          <w:noProof w:val="0"/>
          <w:rtl/>
        </w:rPr>
        <w:t xml:space="preserve">בתצהירה טענה התובעת שעלות צרכי הקטינים </w:t>
      </w:r>
      <w:r w:rsidR="00046CCE">
        <w:rPr>
          <w:rFonts w:ascii="Arial" w:hAnsi="Arial" w:hint="cs"/>
          <w:noProof w:val="0"/>
          <w:rtl/>
        </w:rPr>
        <w:t>א' ו- ב'</w:t>
      </w:r>
      <w:r>
        <w:rPr>
          <w:rFonts w:ascii="Arial" w:hAnsi="Arial" w:hint="cs"/>
          <w:noProof w:val="0"/>
          <w:rtl/>
        </w:rPr>
        <w:t xml:space="preserve"> עמה עולה לסך של 2,000 ₪ לכל אחד מהם (לפי הפירוט: כלכלה  500 ₪; מסעדות ובילויים 800 ₪; ביגוד והנעלה 500 ₪; נסיעות 200 ₪). בסיכומים ביקשה </w:t>
      </w:r>
      <w:r w:rsidR="00DE79C5">
        <w:rPr>
          <w:rFonts w:ascii="Arial" w:hAnsi="Arial" w:hint="cs"/>
          <w:noProof w:val="0"/>
          <w:rtl/>
        </w:rPr>
        <w:t>לחייב את הנתבע ב</w:t>
      </w:r>
      <w:r w:rsidR="00B96960">
        <w:rPr>
          <w:rFonts w:ascii="Arial" w:hAnsi="Arial" w:hint="cs"/>
          <w:noProof w:val="0"/>
          <w:rtl/>
        </w:rPr>
        <w:t xml:space="preserve">תשלום </w:t>
      </w:r>
      <w:r w:rsidR="00DE79C5">
        <w:rPr>
          <w:rFonts w:ascii="Arial" w:hAnsi="Arial" w:hint="cs"/>
          <w:noProof w:val="0"/>
          <w:rtl/>
        </w:rPr>
        <w:t>סך של 1,000 ₪ ל</w:t>
      </w:r>
      <w:r w:rsidR="00B96960">
        <w:rPr>
          <w:rFonts w:ascii="Arial" w:hAnsi="Arial" w:hint="cs"/>
          <w:noProof w:val="0"/>
          <w:rtl/>
        </w:rPr>
        <w:t xml:space="preserve">מזונות </w:t>
      </w:r>
      <w:r w:rsidR="00DE79C5">
        <w:rPr>
          <w:rFonts w:ascii="Arial" w:hAnsi="Arial" w:hint="cs"/>
          <w:noProof w:val="0"/>
          <w:rtl/>
        </w:rPr>
        <w:t>כל אחד מהקטינים</w:t>
      </w:r>
      <w:r w:rsidR="00B96960">
        <w:rPr>
          <w:rFonts w:ascii="Arial" w:hAnsi="Arial" w:hint="cs"/>
          <w:noProof w:val="0"/>
          <w:rtl/>
        </w:rPr>
        <w:t xml:space="preserve"> </w:t>
      </w:r>
      <w:r w:rsidR="00046CCE">
        <w:rPr>
          <w:rFonts w:ascii="Arial" w:hAnsi="Arial" w:hint="cs"/>
          <w:noProof w:val="0"/>
          <w:rtl/>
        </w:rPr>
        <w:t xml:space="preserve">א' ו- ב' </w:t>
      </w:r>
      <w:r w:rsidR="00DE79C5">
        <w:rPr>
          <w:rFonts w:ascii="Arial" w:hAnsi="Arial" w:hint="cs"/>
          <w:noProof w:val="0"/>
          <w:rtl/>
        </w:rPr>
        <w:t xml:space="preserve">משום שלדבריה היא רוכשת עבורם בגדים וצרכים נוספים ולה הוצאות בעדם בעת שהותם אצלה בעיקר בעד מזון ומסעדות. </w:t>
      </w:r>
    </w:p>
    <w:p w:rsidR="000A442D" w:rsidRDefault="00DE79C5" w:rsidP="00046CCE">
      <w:pPr>
        <w:pStyle w:val="ad"/>
        <w:spacing w:line="360" w:lineRule="auto"/>
        <w:jc w:val="both"/>
        <w:rPr>
          <w:rFonts w:ascii="David" w:hAnsi="David"/>
          <w:noProof w:val="0"/>
          <w:rtl/>
        </w:rPr>
      </w:pPr>
      <w:r>
        <w:rPr>
          <w:rFonts w:ascii="Arial" w:hAnsi="Arial" w:hint="cs"/>
          <w:noProof w:val="0"/>
          <w:rtl/>
        </w:rPr>
        <w:lastRenderedPageBreak/>
        <w:t xml:space="preserve">לא עלה בידי התובעת להוכיח </w:t>
      </w:r>
      <w:r w:rsidR="00B96960">
        <w:rPr>
          <w:rFonts w:ascii="Arial" w:hAnsi="Arial" w:hint="cs"/>
          <w:noProof w:val="0"/>
          <w:rtl/>
        </w:rPr>
        <w:t xml:space="preserve">שהיא נושאת בצרכים של הקטינים </w:t>
      </w:r>
      <w:r w:rsidR="00046CCE">
        <w:rPr>
          <w:rFonts w:ascii="Arial" w:hAnsi="Arial" w:hint="cs"/>
          <w:noProof w:val="0"/>
          <w:rtl/>
        </w:rPr>
        <w:t>א' ו- ב'</w:t>
      </w:r>
      <w:r w:rsidR="00B96960">
        <w:rPr>
          <w:rFonts w:ascii="David" w:hAnsi="David" w:hint="cs"/>
          <w:noProof w:val="0"/>
          <w:rtl/>
        </w:rPr>
        <w:t>.</w:t>
      </w:r>
      <w:r w:rsidR="00800F6F">
        <w:rPr>
          <w:rFonts w:ascii="David" w:hAnsi="David" w:hint="cs"/>
          <w:noProof w:val="0"/>
          <w:rtl/>
        </w:rPr>
        <w:t xml:space="preserve"> התובעת אמנם צירפה לתצהירה </w:t>
      </w:r>
      <w:r w:rsidR="000A442D">
        <w:rPr>
          <w:rFonts w:ascii="David" w:hAnsi="David" w:hint="cs"/>
          <w:noProof w:val="0"/>
          <w:rtl/>
        </w:rPr>
        <w:t xml:space="preserve">פירוט כרטיסי אשראי ממנו עולה שלה הוצאות </w:t>
      </w:r>
      <w:r w:rsidR="00800F6F">
        <w:rPr>
          <w:rFonts w:ascii="David" w:hAnsi="David" w:hint="cs"/>
          <w:noProof w:val="0"/>
          <w:rtl/>
        </w:rPr>
        <w:t>בגין רכישת ביגוד ואולם לא ניתן ללמוד מ</w:t>
      </w:r>
      <w:r w:rsidR="000A442D">
        <w:rPr>
          <w:rFonts w:ascii="David" w:hAnsi="David" w:hint="cs"/>
          <w:noProof w:val="0"/>
          <w:rtl/>
        </w:rPr>
        <w:t>כך</w:t>
      </w:r>
      <w:r w:rsidR="00800F6F">
        <w:rPr>
          <w:rFonts w:ascii="David" w:hAnsi="David" w:hint="cs"/>
          <w:noProof w:val="0"/>
          <w:rtl/>
        </w:rPr>
        <w:t xml:space="preserve"> שההוצאה הייתה בעד הקטינים. התובעת אישרה בעדותה שדרשה מהנתבע לרכוש לקטינה </w:t>
      </w:r>
      <w:r w:rsidR="00046CCE">
        <w:rPr>
          <w:rFonts w:ascii="David" w:hAnsi="David" w:hint="cs"/>
          <w:noProof w:val="0"/>
          <w:rtl/>
        </w:rPr>
        <w:t>ג'</w:t>
      </w:r>
      <w:r w:rsidR="00800F6F">
        <w:rPr>
          <w:rFonts w:ascii="David" w:hAnsi="David" w:hint="cs"/>
          <w:noProof w:val="0"/>
          <w:rtl/>
        </w:rPr>
        <w:t xml:space="preserve"> מטען לטלפון הנייד שישמש אותה בביתה (עמ' 32 שורה 1 לפרוטוקול). </w:t>
      </w:r>
      <w:r w:rsidR="00695C23">
        <w:rPr>
          <w:rFonts w:ascii="David" w:hAnsi="David" w:hint="cs"/>
          <w:noProof w:val="0"/>
          <w:rtl/>
        </w:rPr>
        <w:t>עובדה זו מחזקת את גרסת הנתבע לפיה התובעת ר</w:t>
      </w:r>
      <w:r w:rsidR="00B37D7A">
        <w:rPr>
          <w:rFonts w:ascii="David" w:hAnsi="David" w:hint="cs"/>
          <w:noProof w:val="0"/>
          <w:rtl/>
        </w:rPr>
        <w:t>וא</w:t>
      </w:r>
      <w:r w:rsidR="000A442D">
        <w:rPr>
          <w:rFonts w:ascii="David" w:hAnsi="David" w:hint="cs"/>
          <w:noProof w:val="0"/>
          <w:rtl/>
        </w:rPr>
        <w:t>ה</w:t>
      </w:r>
      <w:r w:rsidR="00695C23">
        <w:rPr>
          <w:rFonts w:ascii="David" w:hAnsi="David" w:hint="cs"/>
          <w:noProof w:val="0"/>
          <w:rtl/>
        </w:rPr>
        <w:t xml:space="preserve"> את עצמה פטורה מנשיאה בהוצאות הילדים </w:t>
      </w:r>
      <w:r w:rsidR="000A442D">
        <w:rPr>
          <w:rFonts w:ascii="David" w:hAnsi="David" w:hint="cs"/>
          <w:noProof w:val="0"/>
          <w:rtl/>
        </w:rPr>
        <w:t xml:space="preserve">(על אף </w:t>
      </w:r>
      <w:r w:rsidR="00CF109B">
        <w:rPr>
          <w:rFonts w:ascii="David" w:hAnsi="David" w:hint="cs"/>
          <w:noProof w:val="0"/>
          <w:rtl/>
        </w:rPr>
        <w:t>שמקבלת</w:t>
      </w:r>
      <w:r w:rsidR="000A442D">
        <w:rPr>
          <w:rFonts w:ascii="David" w:hAnsi="David" w:hint="cs"/>
          <w:noProof w:val="0"/>
          <w:rtl/>
        </w:rPr>
        <w:t xml:space="preserve"> מזונות זמניים) </w:t>
      </w:r>
      <w:r w:rsidR="00695C23">
        <w:rPr>
          <w:rFonts w:ascii="David" w:hAnsi="David" w:hint="cs"/>
          <w:noProof w:val="0"/>
          <w:rtl/>
        </w:rPr>
        <w:t>ומצפה שהוא י</w:t>
      </w:r>
      <w:r>
        <w:rPr>
          <w:rFonts w:ascii="David" w:hAnsi="David" w:hint="cs"/>
          <w:noProof w:val="0"/>
          <w:rtl/>
        </w:rPr>
        <w:t>ישא במלוא צורכיהם מכל סוג</w:t>
      </w:r>
      <w:r w:rsidR="00170DE8">
        <w:rPr>
          <w:rFonts w:ascii="David" w:hAnsi="David" w:hint="cs"/>
          <w:noProof w:val="0"/>
          <w:rtl/>
        </w:rPr>
        <w:t xml:space="preserve"> ומחלישה את טענתה שהיא נושאת בהוצאות ביגוד והנעלה לקטינים </w:t>
      </w:r>
      <w:r w:rsidR="00046CCE">
        <w:rPr>
          <w:rFonts w:ascii="David" w:hAnsi="David" w:hint="cs"/>
          <w:noProof w:val="0"/>
          <w:rtl/>
        </w:rPr>
        <w:t>א' ו- ב'</w:t>
      </w:r>
      <w:r>
        <w:rPr>
          <w:rFonts w:ascii="David" w:hAnsi="David" w:hint="cs"/>
          <w:noProof w:val="0"/>
          <w:rtl/>
        </w:rPr>
        <w:t xml:space="preserve">. </w:t>
      </w:r>
    </w:p>
    <w:p w:rsidR="000A442D" w:rsidRDefault="00793B9F" w:rsidP="00046CCE">
      <w:pPr>
        <w:pStyle w:val="ad"/>
        <w:spacing w:line="360" w:lineRule="auto"/>
        <w:jc w:val="both"/>
        <w:rPr>
          <w:rFonts w:ascii="David" w:hAnsi="David"/>
          <w:noProof w:val="0"/>
          <w:rtl/>
        </w:rPr>
      </w:pPr>
      <w:r>
        <w:rPr>
          <w:rFonts w:ascii="David" w:hAnsi="David" w:hint="cs"/>
          <w:noProof w:val="0"/>
          <w:rtl/>
        </w:rPr>
        <w:t xml:space="preserve">לטענת התובעת כשהילדים </w:t>
      </w:r>
      <w:r w:rsidR="00046CCE">
        <w:rPr>
          <w:rFonts w:ascii="David" w:hAnsi="David" w:hint="cs"/>
          <w:noProof w:val="0"/>
          <w:rtl/>
        </w:rPr>
        <w:t>א' ו- ב'</w:t>
      </w:r>
      <w:r>
        <w:rPr>
          <w:rFonts w:ascii="David" w:hAnsi="David" w:hint="cs"/>
          <w:noProof w:val="0"/>
          <w:rtl/>
        </w:rPr>
        <w:t xml:space="preserve"> שוהים עמה היא יוצאת עמם למסעדות ובתי קפה. הנתבע כופר בכך וטוען שהקטינים אינם שוהים עם התובעת ואינם מבלים עמה. אף אם אניח שהדברים</w:t>
      </w:r>
      <w:r w:rsidR="00CF109B">
        <w:rPr>
          <w:rFonts w:ascii="David" w:hAnsi="David" w:hint="cs"/>
          <w:noProof w:val="0"/>
          <w:rtl/>
        </w:rPr>
        <w:t xml:space="preserve"> הם כפי שמציגה אותם</w:t>
      </w:r>
      <w:r w:rsidR="00170DE8">
        <w:rPr>
          <w:rFonts w:ascii="David" w:hAnsi="David" w:hint="cs"/>
          <w:noProof w:val="0"/>
          <w:rtl/>
        </w:rPr>
        <w:t xml:space="preserve"> התובעת</w:t>
      </w:r>
      <w:r>
        <w:rPr>
          <w:rFonts w:ascii="David" w:hAnsi="David" w:hint="cs"/>
          <w:noProof w:val="0"/>
          <w:rtl/>
        </w:rPr>
        <w:t xml:space="preserve"> אינני סבורה שיש לחי</w:t>
      </w:r>
      <w:r w:rsidR="00251892">
        <w:rPr>
          <w:rFonts w:ascii="David" w:hAnsi="David" w:hint="cs"/>
          <w:noProof w:val="0"/>
          <w:rtl/>
        </w:rPr>
        <w:t xml:space="preserve">יב את הנתבע להשתתף גם בהוצאה זו כאשר </w:t>
      </w:r>
      <w:r>
        <w:rPr>
          <w:rFonts w:ascii="David" w:hAnsi="David" w:hint="cs"/>
          <w:noProof w:val="0"/>
          <w:rtl/>
        </w:rPr>
        <w:t xml:space="preserve">כל עול הטיפול בקטינים </w:t>
      </w:r>
      <w:r w:rsidR="00046CCE">
        <w:rPr>
          <w:rFonts w:ascii="David" w:hAnsi="David" w:hint="cs"/>
          <w:noProof w:val="0"/>
          <w:rtl/>
        </w:rPr>
        <w:t>א' ו- ב'</w:t>
      </w:r>
      <w:r>
        <w:rPr>
          <w:rFonts w:ascii="David" w:hAnsi="David" w:hint="cs"/>
          <w:noProof w:val="0"/>
          <w:rtl/>
        </w:rPr>
        <w:t>, ונשיאה בכל צרכיהם, תלויי שהות ושאינם תלויי שהות וצרכיהם המיוחדים, מוטל על כתפי</w:t>
      </w:r>
      <w:r w:rsidR="00170DE8">
        <w:rPr>
          <w:rFonts w:ascii="David" w:hAnsi="David" w:hint="cs"/>
          <w:noProof w:val="0"/>
          <w:rtl/>
        </w:rPr>
        <w:t>ו</w:t>
      </w:r>
      <w:r>
        <w:rPr>
          <w:rFonts w:ascii="David" w:hAnsi="David" w:hint="cs"/>
          <w:noProof w:val="0"/>
          <w:rtl/>
        </w:rPr>
        <w:t xml:space="preserve">. </w:t>
      </w:r>
    </w:p>
    <w:p w:rsidR="00800F6F" w:rsidRDefault="00800F6F" w:rsidP="00046CCE">
      <w:pPr>
        <w:spacing w:line="360" w:lineRule="auto"/>
        <w:ind w:left="720"/>
        <w:jc w:val="both"/>
        <w:rPr>
          <w:rFonts w:ascii="David" w:hAnsi="David"/>
          <w:noProof w:val="0"/>
          <w:rtl/>
        </w:rPr>
      </w:pPr>
      <w:r>
        <w:rPr>
          <w:rFonts w:ascii="David" w:hAnsi="David" w:hint="cs"/>
          <w:noProof w:val="0"/>
          <w:rtl/>
        </w:rPr>
        <w:t>העולה מהאמור הוא שמצאתי לדחות את תביעת התובעת ל</w:t>
      </w:r>
      <w:r w:rsidR="00CF109B">
        <w:rPr>
          <w:rFonts w:ascii="David" w:hAnsi="David" w:hint="cs"/>
          <w:noProof w:val="0"/>
          <w:rtl/>
        </w:rPr>
        <w:t>חיוב הנתבע</w:t>
      </w:r>
      <w:r>
        <w:rPr>
          <w:rFonts w:ascii="David" w:hAnsi="David" w:hint="cs"/>
          <w:noProof w:val="0"/>
          <w:rtl/>
        </w:rPr>
        <w:t xml:space="preserve"> </w:t>
      </w:r>
      <w:r w:rsidR="00CF109B">
        <w:rPr>
          <w:rFonts w:ascii="David" w:hAnsi="David" w:hint="cs"/>
          <w:noProof w:val="0"/>
          <w:rtl/>
        </w:rPr>
        <w:t>ב</w:t>
      </w:r>
      <w:r>
        <w:rPr>
          <w:rFonts w:ascii="David" w:hAnsi="David" w:hint="cs"/>
          <w:noProof w:val="0"/>
          <w:rtl/>
        </w:rPr>
        <w:t xml:space="preserve">מזונות לקטינים </w:t>
      </w:r>
      <w:r w:rsidR="00046CCE">
        <w:rPr>
          <w:rFonts w:ascii="David" w:hAnsi="David" w:hint="cs"/>
          <w:noProof w:val="0"/>
          <w:rtl/>
        </w:rPr>
        <w:t>א' ו- ב'</w:t>
      </w:r>
      <w:r>
        <w:rPr>
          <w:rFonts w:ascii="David" w:hAnsi="David" w:hint="cs"/>
          <w:noProof w:val="0"/>
          <w:rtl/>
        </w:rPr>
        <w:t>.</w:t>
      </w:r>
    </w:p>
    <w:p w:rsidR="00800F6F" w:rsidRDefault="00800F6F" w:rsidP="00E42862">
      <w:pPr>
        <w:pStyle w:val="ad"/>
        <w:spacing w:line="360" w:lineRule="auto"/>
        <w:rPr>
          <w:rFonts w:ascii="Arial" w:hAnsi="Arial"/>
          <w:noProof w:val="0"/>
          <w:rtl/>
        </w:rPr>
      </w:pPr>
    </w:p>
    <w:p w:rsidR="000E6034" w:rsidRDefault="00D73AE7" w:rsidP="00046CCE">
      <w:pPr>
        <w:pStyle w:val="ad"/>
        <w:numPr>
          <w:ilvl w:val="0"/>
          <w:numId w:val="1"/>
        </w:numPr>
        <w:spacing w:line="360" w:lineRule="auto"/>
        <w:jc w:val="both"/>
        <w:rPr>
          <w:rFonts w:ascii="Arial" w:hAnsi="Arial"/>
          <w:noProof w:val="0"/>
        </w:rPr>
      </w:pPr>
      <w:r>
        <w:rPr>
          <w:rFonts w:ascii="Arial" w:hAnsi="Arial" w:hint="cs"/>
          <w:noProof w:val="0"/>
          <w:rtl/>
        </w:rPr>
        <w:t xml:space="preserve">בסיכומים ביקש </w:t>
      </w:r>
      <w:r w:rsidR="00FB2D56">
        <w:rPr>
          <w:rFonts w:ascii="Arial" w:hAnsi="Arial" w:hint="cs"/>
          <w:noProof w:val="0"/>
          <w:rtl/>
        </w:rPr>
        <w:t>הנתבע לחייב את התובעת בהשתתפות ב</w:t>
      </w:r>
      <w:r w:rsidR="00CF109B">
        <w:rPr>
          <w:rFonts w:ascii="Arial" w:hAnsi="Arial" w:hint="cs"/>
          <w:noProof w:val="0"/>
          <w:rtl/>
        </w:rPr>
        <w:t xml:space="preserve">נשיאה בעלות </w:t>
      </w:r>
      <w:r w:rsidR="00FB2D56">
        <w:rPr>
          <w:rFonts w:ascii="Arial" w:hAnsi="Arial" w:hint="cs"/>
          <w:noProof w:val="0"/>
          <w:rtl/>
        </w:rPr>
        <w:t xml:space="preserve">צרכיהם של הקטינים </w:t>
      </w:r>
      <w:r w:rsidR="00046CCE">
        <w:rPr>
          <w:rFonts w:ascii="Arial" w:hAnsi="Arial" w:hint="cs"/>
          <w:noProof w:val="0"/>
          <w:rtl/>
        </w:rPr>
        <w:t>א' ו- ב'.</w:t>
      </w:r>
      <w:r w:rsidR="00FB2D56">
        <w:rPr>
          <w:rFonts w:ascii="Arial" w:hAnsi="Arial" w:hint="cs"/>
          <w:noProof w:val="0"/>
          <w:rtl/>
        </w:rPr>
        <w:t xml:space="preserve"> אכן יש חבות עקרונית של התובעת להשתתף בעלות צרכיהם. עם זאת, בשים לב ליחס הכנסות הצדדים, ולכך שבבחינת גובה הכנסתו הפנויה של הנתבע הופחתו מלוא צרכיהם של הקטינים </w:t>
      </w:r>
      <w:r w:rsidR="00046CCE">
        <w:rPr>
          <w:rFonts w:ascii="Arial" w:hAnsi="Arial" w:hint="cs"/>
          <w:noProof w:val="0"/>
          <w:rtl/>
        </w:rPr>
        <w:t>א' ו- ב'</w:t>
      </w:r>
      <w:r w:rsidR="00FB2D56">
        <w:rPr>
          <w:rFonts w:ascii="Arial" w:hAnsi="Arial" w:hint="cs"/>
          <w:noProof w:val="0"/>
          <w:rtl/>
        </w:rPr>
        <w:t xml:space="preserve"> (בסך של 3000 ₪ לכל אחד) והופחתו מלוא הצרכים הנטענים על ידו למדור (3,800 ₪)</w:t>
      </w:r>
      <w:r w:rsidR="00170DE8">
        <w:rPr>
          <w:rFonts w:ascii="Arial" w:hAnsi="Arial" w:hint="cs"/>
          <w:noProof w:val="0"/>
          <w:rtl/>
        </w:rPr>
        <w:t xml:space="preserve"> ואף מבלי להפחית את שיעור ההשתתפות של אביו שלדבריו מתגורר עמו</w:t>
      </w:r>
      <w:r w:rsidR="00CF109B">
        <w:rPr>
          <w:rFonts w:ascii="Arial" w:hAnsi="Arial" w:hint="cs"/>
          <w:noProof w:val="0"/>
          <w:rtl/>
        </w:rPr>
        <w:t xml:space="preserve"> (באופן המקטין את הכנסתו הפנויה ומצמצם את הפער בין הכנסות הצדדים), </w:t>
      </w:r>
      <w:r w:rsidR="00FB2D56">
        <w:rPr>
          <w:rFonts w:ascii="Arial" w:hAnsi="Arial" w:hint="cs"/>
          <w:noProof w:val="0"/>
          <w:rtl/>
        </w:rPr>
        <w:t xml:space="preserve">ולכך שהנתבע לא חויב בהשתתפות בעלות צרכיהם תלויי השהות אצל התובעת, </w:t>
      </w:r>
      <w:r>
        <w:rPr>
          <w:rFonts w:ascii="Arial" w:hAnsi="Arial" w:hint="cs"/>
          <w:noProof w:val="0"/>
          <w:rtl/>
        </w:rPr>
        <w:t xml:space="preserve">והוא מקבל את קצבת הילדים בעד שלושת הילדים </w:t>
      </w:r>
      <w:r w:rsidR="00FB2D56">
        <w:rPr>
          <w:rFonts w:ascii="Arial" w:hAnsi="Arial" w:hint="cs"/>
          <w:noProof w:val="0"/>
          <w:rtl/>
        </w:rPr>
        <w:t>הרי שלא מצאתי לחייב את התובעת להשתתף בנשיאה בצרכיהם</w:t>
      </w:r>
      <w:r>
        <w:rPr>
          <w:rFonts w:ascii="Arial" w:hAnsi="Arial" w:hint="cs"/>
          <w:noProof w:val="0"/>
          <w:rtl/>
        </w:rPr>
        <w:t xml:space="preserve"> תלויי השהות ושאינם תלויי שהות של הקטינים </w:t>
      </w:r>
      <w:r w:rsidR="00046CCE">
        <w:rPr>
          <w:rFonts w:ascii="Arial" w:hAnsi="Arial" w:hint="cs"/>
          <w:noProof w:val="0"/>
          <w:rtl/>
        </w:rPr>
        <w:t>א' ו- ב'</w:t>
      </w:r>
      <w:r w:rsidR="00FB2D56">
        <w:rPr>
          <w:rFonts w:ascii="Arial" w:hAnsi="Arial" w:hint="cs"/>
          <w:noProof w:val="0"/>
          <w:rtl/>
        </w:rPr>
        <w:t>.</w:t>
      </w:r>
    </w:p>
    <w:p w:rsidR="000E6034" w:rsidRPr="00046CCE" w:rsidRDefault="000E6034" w:rsidP="00E42862">
      <w:pPr>
        <w:pStyle w:val="ad"/>
        <w:spacing w:line="360" w:lineRule="auto"/>
        <w:jc w:val="both"/>
        <w:rPr>
          <w:rFonts w:ascii="Arial" w:hAnsi="Arial"/>
          <w:noProof w:val="0"/>
        </w:rPr>
      </w:pPr>
    </w:p>
    <w:p w:rsidR="00CF109B" w:rsidRDefault="00793B9F" w:rsidP="00046CCE">
      <w:pPr>
        <w:pStyle w:val="ad"/>
        <w:numPr>
          <w:ilvl w:val="0"/>
          <w:numId w:val="1"/>
        </w:numPr>
        <w:spacing w:line="360" w:lineRule="auto"/>
        <w:jc w:val="both"/>
        <w:rPr>
          <w:rFonts w:ascii="Arial" w:hAnsi="Arial"/>
          <w:noProof w:val="0"/>
        </w:rPr>
      </w:pPr>
      <w:r w:rsidRPr="00CF109B">
        <w:rPr>
          <w:rFonts w:ascii="Arial" w:hAnsi="Arial" w:hint="cs"/>
          <w:noProof w:val="0"/>
          <w:rtl/>
        </w:rPr>
        <w:t xml:space="preserve">הקטינה </w:t>
      </w:r>
      <w:r w:rsidR="00046CCE">
        <w:rPr>
          <w:rFonts w:ascii="Arial" w:hAnsi="Arial" w:hint="cs"/>
          <w:noProof w:val="0"/>
          <w:rtl/>
        </w:rPr>
        <w:t>ג'</w:t>
      </w:r>
      <w:r w:rsidRPr="00CF109B">
        <w:rPr>
          <w:rFonts w:ascii="Arial" w:hAnsi="Arial" w:hint="cs"/>
          <w:noProof w:val="0"/>
          <w:rtl/>
        </w:rPr>
        <w:t xml:space="preserve"> שוהה עם התובעת שיעור של </w:t>
      </w:r>
      <w:r w:rsidR="004C5015" w:rsidRPr="00CF109B">
        <w:rPr>
          <w:rFonts w:ascii="Arial" w:hAnsi="Arial" w:hint="cs"/>
          <w:noProof w:val="0"/>
          <w:rtl/>
        </w:rPr>
        <w:t>35%</w:t>
      </w:r>
      <w:r w:rsidRPr="00CF109B">
        <w:rPr>
          <w:rFonts w:ascii="Arial" w:hAnsi="Arial" w:hint="cs"/>
          <w:noProof w:val="0"/>
          <w:rtl/>
        </w:rPr>
        <w:t xml:space="preserve"> מזמנה. הצדדים לא הפרידו בין צרכיה תלויי השהות של הקטינה </w:t>
      </w:r>
      <w:r w:rsidR="00046CCE">
        <w:rPr>
          <w:rFonts w:ascii="Arial" w:hAnsi="Arial" w:hint="cs"/>
          <w:noProof w:val="0"/>
          <w:rtl/>
        </w:rPr>
        <w:t>ג'</w:t>
      </w:r>
      <w:r w:rsidRPr="00CF109B">
        <w:rPr>
          <w:rFonts w:ascii="Arial" w:hAnsi="Arial" w:hint="cs"/>
          <w:noProof w:val="0"/>
          <w:rtl/>
        </w:rPr>
        <w:t xml:space="preserve"> לבין צרכיה שאינם תלויי שהות. עלות מזונותיה של הקטינה </w:t>
      </w:r>
      <w:r w:rsidR="00046CCE">
        <w:rPr>
          <w:rFonts w:ascii="Arial" w:hAnsi="Arial" w:hint="cs"/>
          <w:noProof w:val="0"/>
          <w:rtl/>
        </w:rPr>
        <w:t>ג'</w:t>
      </w:r>
      <w:r w:rsidRPr="00CF109B">
        <w:rPr>
          <w:rFonts w:ascii="Arial" w:hAnsi="Arial" w:hint="cs"/>
          <w:noProof w:val="0"/>
          <w:rtl/>
        </w:rPr>
        <w:t xml:space="preserve"> הוערכה בסך של 3,000 ₪. </w:t>
      </w:r>
      <w:r w:rsidR="00553AEA" w:rsidRPr="00CF109B">
        <w:rPr>
          <w:rFonts w:ascii="Arial" w:hAnsi="Arial" w:hint="cs"/>
          <w:noProof w:val="0"/>
          <w:rtl/>
        </w:rPr>
        <w:t xml:space="preserve">הנתבע נושא בכל צרכיה של הקטינה </w:t>
      </w:r>
      <w:r w:rsidR="00046CCE">
        <w:rPr>
          <w:rFonts w:ascii="Arial" w:hAnsi="Arial" w:hint="cs"/>
          <w:noProof w:val="0"/>
          <w:rtl/>
        </w:rPr>
        <w:t>ג'</w:t>
      </w:r>
      <w:r w:rsidR="00553AEA" w:rsidRPr="00CF109B">
        <w:rPr>
          <w:rFonts w:ascii="Arial" w:hAnsi="Arial" w:hint="cs"/>
          <w:noProof w:val="0"/>
          <w:rtl/>
        </w:rPr>
        <w:t xml:space="preserve"> שאינם תלויי שהות, אותם אני מעריכה על דרך האומדנה בסך של 1,000 ₪.</w:t>
      </w:r>
      <w:r w:rsidR="006D695A" w:rsidRPr="00CF109B">
        <w:rPr>
          <w:rFonts w:ascii="Arial" w:hAnsi="Arial" w:hint="cs"/>
          <w:noProof w:val="0"/>
          <w:rtl/>
        </w:rPr>
        <w:t xml:space="preserve"> לפי יחס הכנסות הצדדים חלקו של הנתבע בצרכים תלויי שהות בהתאם ליחס ההכנסות עומדת על סך של 920 ₪ (92%) וחלקה של התובעת 80 ₪ (8%).</w:t>
      </w:r>
      <w:r w:rsidR="00553AEA" w:rsidRPr="00CF109B">
        <w:rPr>
          <w:rFonts w:ascii="Arial" w:hAnsi="Arial" w:hint="cs"/>
          <w:noProof w:val="0"/>
          <w:rtl/>
        </w:rPr>
        <w:t xml:space="preserve"> צרכיה תלויי השהות </w:t>
      </w:r>
      <w:r w:rsidR="00CF109B" w:rsidRPr="00CF109B">
        <w:rPr>
          <w:rFonts w:ascii="Arial" w:hAnsi="Arial" w:hint="cs"/>
          <w:noProof w:val="0"/>
          <w:rtl/>
        </w:rPr>
        <w:t xml:space="preserve">של </w:t>
      </w:r>
      <w:r w:rsidR="00046CCE">
        <w:rPr>
          <w:rFonts w:ascii="Arial" w:hAnsi="Arial" w:hint="cs"/>
          <w:noProof w:val="0"/>
          <w:rtl/>
        </w:rPr>
        <w:t>הקטינה ג'</w:t>
      </w:r>
      <w:r w:rsidR="00CF109B" w:rsidRPr="00CF109B">
        <w:rPr>
          <w:rFonts w:ascii="Arial" w:hAnsi="Arial" w:hint="cs"/>
          <w:noProof w:val="0"/>
          <w:rtl/>
        </w:rPr>
        <w:t xml:space="preserve"> </w:t>
      </w:r>
      <w:r w:rsidR="00553AEA" w:rsidRPr="00CF109B">
        <w:rPr>
          <w:rFonts w:ascii="Arial" w:hAnsi="Arial" w:hint="cs"/>
          <w:noProof w:val="0"/>
          <w:rtl/>
        </w:rPr>
        <w:t>בשני הבתים</w:t>
      </w:r>
      <w:r w:rsidR="00B4121B" w:rsidRPr="00CF109B">
        <w:rPr>
          <w:rFonts w:ascii="Arial" w:hAnsi="Arial" w:hint="cs"/>
          <w:noProof w:val="0"/>
          <w:rtl/>
        </w:rPr>
        <w:t xml:space="preserve"> (מזון וכלכלה וחלקה בהוצאות החזקת המדור בשני הבתים)</w:t>
      </w:r>
      <w:r w:rsidR="00553AEA" w:rsidRPr="00CF109B">
        <w:rPr>
          <w:rFonts w:ascii="Arial" w:hAnsi="Arial" w:hint="cs"/>
          <w:noProof w:val="0"/>
          <w:rtl/>
        </w:rPr>
        <w:t xml:space="preserve"> מוערכים בסך של 2,000 ₪. </w:t>
      </w:r>
      <w:r w:rsidRPr="00CF109B">
        <w:rPr>
          <w:rFonts w:ascii="Arial" w:hAnsi="Arial" w:hint="cs"/>
          <w:noProof w:val="0"/>
          <w:rtl/>
        </w:rPr>
        <w:t>מתוך שכך, חלקו של הנתבע ב</w:t>
      </w:r>
      <w:r w:rsidR="00553AEA" w:rsidRPr="00CF109B">
        <w:rPr>
          <w:rFonts w:ascii="Arial" w:hAnsi="Arial" w:hint="cs"/>
          <w:noProof w:val="0"/>
          <w:rtl/>
        </w:rPr>
        <w:t xml:space="preserve">צרכיה שהם תלויי שהות </w:t>
      </w:r>
      <w:r w:rsidRPr="00CF109B">
        <w:rPr>
          <w:rFonts w:ascii="Arial" w:hAnsi="Arial" w:hint="cs"/>
          <w:noProof w:val="0"/>
          <w:rtl/>
        </w:rPr>
        <w:t xml:space="preserve">הוא </w:t>
      </w:r>
      <w:r w:rsidR="00553AEA" w:rsidRPr="00CF109B">
        <w:rPr>
          <w:rFonts w:ascii="Arial" w:hAnsi="Arial" w:hint="cs"/>
          <w:noProof w:val="0"/>
          <w:rtl/>
        </w:rPr>
        <w:t>1,840</w:t>
      </w:r>
      <w:r w:rsidRPr="00CF109B">
        <w:rPr>
          <w:rFonts w:ascii="Arial" w:hAnsi="Arial" w:hint="cs"/>
          <w:noProof w:val="0"/>
          <w:rtl/>
        </w:rPr>
        <w:t xml:space="preserve"> ₪</w:t>
      </w:r>
      <w:r w:rsidR="00553AEA" w:rsidRPr="00CF109B">
        <w:rPr>
          <w:rFonts w:ascii="Arial" w:hAnsi="Arial" w:hint="cs"/>
          <w:noProof w:val="0"/>
          <w:rtl/>
        </w:rPr>
        <w:t xml:space="preserve"> (2,000*92%). </w:t>
      </w:r>
    </w:p>
    <w:p w:rsidR="00CF109B" w:rsidRPr="00CF109B" w:rsidRDefault="00CF109B" w:rsidP="00CF109B">
      <w:pPr>
        <w:pStyle w:val="ad"/>
        <w:rPr>
          <w:rFonts w:ascii="Arial" w:hAnsi="Arial"/>
          <w:noProof w:val="0"/>
          <w:rtl/>
        </w:rPr>
      </w:pPr>
    </w:p>
    <w:p w:rsidR="003B7055" w:rsidRPr="00CF109B" w:rsidRDefault="00553AEA" w:rsidP="00CF109B">
      <w:pPr>
        <w:pStyle w:val="ad"/>
        <w:spacing w:line="360" w:lineRule="auto"/>
        <w:jc w:val="both"/>
        <w:rPr>
          <w:rFonts w:ascii="Arial" w:hAnsi="Arial"/>
          <w:noProof w:val="0"/>
        </w:rPr>
      </w:pPr>
      <w:r w:rsidRPr="00CF109B">
        <w:rPr>
          <w:rFonts w:ascii="Arial" w:hAnsi="Arial" w:hint="cs"/>
          <w:noProof w:val="0"/>
          <w:rtl/>
        </w:rPr>
        <w:lastRenderedPageBreak/>
        <w:t>מכיוון שהקטינה שוהה עמו 65% מהזמן הרי שהוא נושא באופן ישיר במזונותיה בסך של 1,300 ₪ (</w:t>
      </w:r>
      <w:r w:rsidR="006B1B21" w:rsidRPr="00CF109B">
        <w:rPr>
          <w:rFonts w:ascii="Arial" w:hAnsi="Arial" w:hint="cs"/>
          <w:noProof w:val="0"/>
          <w:rtl/>
        </w:rPr>
        <w:t>2</w:t>
      </w:r>
      <w:r w:rsidRPr="00CF109B">
        <w:rPr>
          <w:rFonts w:ascii="Arial" w:hAnsi="Arial" w:hint="cs"/>
          <w:noProof w:val="0"/>
          <w:rtl/>
        </w:rPr>
        <w:t>,000*65%). נותר לו להשלים את חלקו במזונותיה בסך של</w:t>
      </w:r>
      <w:r w:rsidRPr="00CF109B">
        <w:rPr>
          <w:rFonts w:ascii="Arial" w:hAnsi="Arial" w:hint="cs"/>
          <w:b/>
          <w:bCs/>
          <w:noProof w:val="0"/>
          <w:rtl/>
        </w:rPr>
        <w:t xml:space="preserve"> </w:t>
      </w:r>
      <w:r w:rsidR="006B1B21" w:rsidRPr="00CF109B">
        <w:rPr>
          <w:rFonts w:ascii="Arial" w:hAnsi="Arial" w:hint="cs"/>
          <w:b/>
          <w:bCs/>
          <w:noProof w:val="0"/>
          <w:rtl/>
        </w:rPr>
        <w:t>540</w:t>
      </w:r>
      <w:r w:rsidRPr="00CF109B">
        <w:rPr>
          <w:rFonts w:ascii="Arial" w:hAnsi="Arial" w:hint="cs"/>
          <w:b/>
          <w:bCs/>
          <w:noProof w:val="0"/>
          <w:rtl/>
        </w:rPr>
        <w:t xml:space="preserve"> ₪</w:t>
      </w:r>
      <w:r w:rsidRPr="00CF109B">
        <w:rPr>
          <w:rFonts w:ascii="Arial" w:hAnsi="Arial" w:hint="cs"/>
          <w:noProof w:val="0"/>
          <w:rtl/>
        </w:rPr>
        <w:t>.</w:t>
      </w:r>
    </w:p>
    <w:p w:rsidR="00066249" w:rsidRPr="00CF109B" w:rsidRDefault="00066249" w:rsidP="00E42862">
      <w:pPr>
        <w:pStyle w:val="ad"/>
        <w:spacing w:line="360" w:lineRule="auto"/>
        <w:jc w:val="both"/>
        <w:rPr>
          <w:rFonts w:ascii="Arial" w:hAnsi="Arial"/>
          <w:noProof w:val="0"/>
          <w:rtl/>
        </w:rPr>
      </w:pPr>
    </w:p>
    <w:p w:rsidR="006B1B21" w:rsidRDefault="00F14AA7" w:rsidP="00046CCE">
      <w:pPr>
        <w:pStyle w:val="ad"/>
        <w:numPr>
          <w:ilvl w:val="0"/>
          <w:numId w:val="1"/>
        </w:numPr>
        <w:spacing w:line="360" w:lineRule="auto"/>
        <w:jc w:val="both"/>
        <w:rPr>
          <w:rFonts w:ascii="Arial" w:hAnsi="Arial"/>
          <w:noProof w:val="0"/>
        </w:rPr>
      </w:pPr>
      <w:r>
        <w:rPr>
          <w:rFonts w:ascii="Arial" w:hAnsi="Arial" w:hint="cs"/>
          <w:noProof w:val="0"/>
          <w:rtl/>
        </w:rPr>
        <w:t>ה</w:t>
      </w:r>
      <w:r w:rsidR="006B1B21">
        <w:rPr>
          <w:rFonts w:ascii="Arial" w:hAnsi="Arial" w:hint="cs"/>
          <w:noProof w:val="0"/>
          <w:rtl/>
        </w:rPr>
        <w:t xml:space="preserve">תובעת </w:t>
      </w:r>
      <w:r>
        <w:rPr>
          <w:rFonts w:ascii="Arial" w:hAnsi="Arial" w:hint="cs"/>
          <w:noProof w:val="0"/>
          <w:rtl/>
        </w:rPr>
        <w:t xml:space="preserve">שוכרת דירה בעלות </w:t>
      </w:r>
      <w:r w:rsidR="006B1B21">
        <w:rPr>
          <w:rFonts w:ascii="Arial" w:hAnsi="Arial" w:hint="cs"/>
          <w:noProof w:val="0"/>
          <w:rtl/>
        </w:rPr>
        <w:t>של 4,500 ₪ לחודש</w:t>
      </w:r>
      <w:r>
        <w:rPr>
          <w:rFonts w:ascii="Arial" w:hAnsi="Arial" w:hint="cs"/>
          <w:noProof w:val="0"/>
          <w:rtl/>
        </w:rPr>
        <w:t xml:space="preserve">. </w:t>
      </w:r>
      <w:r w:rsidR="0046050F">
        <w:rPr>
          <w:rFonts w:ascii="Arial" w:hAnsi="Arial" w:hint="cs"/>
          <w:noProof w:val="0"/>
          <w:rtl/>
        </w:rPr>
        <w:t xml:space="preserve">חלקה של הקטינה </w:t>
      </w:r>
      <w:r w:rsidR="00046CCE">
        <w:rPr>
          <w:rFonts w:ascii="Arial" w:hAnsi="Arial" w:hint="cs"/>
          <w:noProof w:val="0"/>
          <w:rtl/>
        </w:rPr>
        <w:t>ג'</w:t>
      </w:r>
      <w:r w:rsidR="0046050F">
        <w:rPr>
          <w:rFonts w:ascii="Arial" w:hAnsi="Arial" w:hint="cs"/>
          <w:noProof w:val="0"/>
          <w:rtl/>
        </w:rPr>
        <w:t xml:space="preserve"> בעלות המדור עומדת על שיעור של 30%. </w:t>
      </w:r>
      <w:r>
        <w:rPr>
          <w:rFonts w:ascii="Arial" w:hAnsi="Arial" w:hint="cs"/>
          <w:noProof w:val="0"/>
          <w:rtl/>
        </w:rPr>
        <w:t xml:space="preserve">עלות צרכיה של הקטינה למדור אצל התובעת עומדת על 1,350 </w:t>
      </w:r>
      <w:r w:rsidR="0046050F">
        <w:rPr>
          <w:rFonts w:ascii="Arial" w:hAnsi="Arial" w:hint="cs"/>
          <w:noProof w:val="0"/>
          <w:rtl/>
        </w:rPr>
        <w:t xml:space="preserve">₪ (4,500*30%). </w:t>
      </w:r>
      <w:r w:rsidR="00F351E2">
        <w:rPr>
          <w:rFonts w:ascii="Arial" w:hAnsi="Arial" w:hint="cs"/>
          <w:noProof w:val="0"/>
          <w:rtl/>
        </w:rPr>
        <w:t xml:space="preserve">ודוק. </w:t>
      </w:r>
      <w:r w:rsidR="0046050F">
        <w:rPr>
          <w:rFonts w:ascii="Arial" w:hAnsi="Arial" w:hint="cs"/>
          <w:noProof w:val="0"/>
          <w:rtl/>
        </w:rPr>
        <w:t>לקטינה אין עלות מדור בבית הנתבע</w:t>
      </w:r>
      <w:r w:rsidR="00F351E2">
        <w:rPr>
          <w:rFonts w:ascii="Arial" w:hAnsi="Arial" w:hint="cs"/>
          <w:noProof w:val="0"/>
          <w:rtl/>
        </w:rPr>
        <w:t xml:space="preserve"> וחלקה בהוצאות החזקת המדור בסך של 3,800 ₪ הובאו בחשבון צרכיה תלויי השהות עמו לעיל</w:t>
      </w:r>
      <w:r w:rsidR="00D524D1">
        <w:rPr>
          <w:rFonts w:ascii="Arial" w:hAnsi="Arial" w:hint="cs"/>
          <w:noProof w:val="0"/>
          <w:rtl/>
        </w:rPr>
        <w:t xml:space="preserve"> (וגם מלוא הסכום הופחת מהכנסתו של הנתבע לצורך קביעת הכנסתו הפנויה)</w:t>
      </w:r>
      <w:r w:rsidR="0046050F">
        <w:rPr>
          <w:rFonts w:ascii="Arial" w:hAnsi="Arial" w:hint="cs"/>
          <w:noProof w:val="0"/>
          <w:rtl/>
        </w:rPr>
        <w:t>. בהתאם ליחס הכנסות הצדדים על הנתבע</w:t>
      </w:r>
      <w:r w:rsidR="006B1B21">
        <w:rPr>
          <w:rFonts w:ascii="Arial" w:hAnsi="Arial" w:hint="cs"/>
          <w:noProof w:val="0"/>
          <w:rtl/>
        </w:rPr>
        <w:t xml:space="preserve"> </w:t>
      </w:r>
      <w:r w:rsidR="0046050F">
        <w:rPr>
          <w:rFonts w:ascii="Arial" w:hAnsi="Arial" w:hint="cs"/>
          <w:noProof w:val="0"/>
          <w:rtl/>
        </w:rPr>
        <w:t>לשאת ב- 92% מההוצאה, קרי</w:t>
      </w:r>
      <w:r w:rsidR="0046050F" w:rsidRPr="00F351E2">
        <w:rPr>
          <w:rFonts w:ascii="Arial" w:hAnsi="Arial" w:hint="cs"/>
          <w:b/>
          <w:bCs/>
          <w:noProof w:val="0"/>
          <w:rtl/>
        </w:rPr>
        <w:t xml:space="preserve"> </w:t>
      </w:r>
      <w:r w:rsidR="006B1B21" w:rsidRPr="00F351E2">
        <w:rPr>
          <w:rFonts w:ascii="Arial" w:hAnsi="Arial" w:hint="cs"/>
          <w:b/>
          <w:bCs/>
          <w:noProof w:val="0"/>
          <w:rtl/>
        </w:rPr>
        <w:t>1,242 ₪</w:t>
      </w:r>
      <w:r w:rsidR="006B1B21">
        <w:rPr>
          <w:rFonts w:ascii="Arial" w:hAnsi="Arial" w:hint="cs"/>
          <w:noProof w:val="0"/>
          <w:rtl/>
        </w:rPr>
        <w:t xml:space="preserve"> (1350*92%). </w:t>
      </w:r>
    </w:p>
    <w:p w:rsidR="0046050F" w:rsidRPr="0046050F" w:rsidRDefault="0046050F" w:rsidP="00E42862">
      <w:pPr>
        <w:pStyle w:val="ad"/>
        <w:spacing w:line="360" w:lineRule="auto"/>
        <w:rPr>
          <w:rFonts w:ascii="Arial" w:hAnsi="Arial"/>
          <w:noProof w:val="0"/>
          <w:rtl/>
        </w:rPr>
      </w:pPr>
    </w:p>
    <w:p w:rsidR="006B1B21" w:rsidRPr="0046050F" w:rsidRDefault="006D695A" w:rsidP="00046CCE">
      <w:pPr>
        <w:pStyle w:val="ad"/>
        <w:numPr>
          <w:ilvl w:val="0"/>
          <w:numId w:val="1"/>
        </w:numPr>
        <w:spacing w:line="360" w:lineRule="auto"/>
        <w:jc w:val="both"/>
        <w:rPr>
          <w:rFonts w:ascii="Arial" w:hAnsi="Arial"/>
          <w:noProof w:val="0"/>
        </w:rPr>
      </w:pPr>
      <w:r>
        <w:rPr>
          <w:rFonts w:ascii="David" w:hAnsi="David" w:hint="cs"/>
          <w:noProof w:val="0"/>
          <w:rtl/>
        </w:rPr>
        <w:t>חיובו של הנתבע ב</w:t>
      </w:r>
      <w:r w:rsidR="00F14AA7" w:rsidRPr="0046050F">
        <w:rPr>
          <w:rFonts w:ascii="David" w:hAnsi="David"/>
          <w:noProof w:val="0"/>
          <w:rtl/>
        </w:rPr>
        <w:t xml:space="preserve">צרכיה </w:t>
      </w:r>
      <w:r w:rsidR="00170DE8">
        <w:rPr>
          <w:rFonts w:ascii="David" w:hAnsi="David" w:hint="cs"/>
          <w:noProof w:val="0"/>
          <w:rtl/>
        </w:rPr>
        <w:t xml:space="preserve">תלויי השהות ולמדור </w:t>
      </w:r>
      <w:r w:rsidR="00F14AA7" w:rsidRPr="0046050F">
        <w:rPr>
          <w:rFonts w:ascii="David" w:hAnsi="David"/>
          <w:noProof w:val="0"/>
          <w:rtl/>
        </w:rPr>
        <w:t xml:space="preserve">של הקטינה </w:t>
      </w:r>
      <w:r w:rsidR="00046CCE">
        <w:rPr>
          <w:rFonts w:ascii="David" w:hAnsi="David" w:hint="cs"/>
          <w:noProof w:val="0"/>
          <w:rtl/>
        </w:rPr>
        <w:t>ג'</w:t>
      </w:r>
      <w:r w:rsidR="00170DE8">
        <w:rPr>
          <w:rFonts w:ascii="David" w:hAnsi="David" w:hint="cs"/>
          <w:noProof w:val="0"/>
          <w:rtl/>
        </w:rPr>
        <w:t xml:space="preserve"> </w:t>
      </w:r>
      <w:r>
        <w:rPr>
          <w:rFonts w:ascii="David" w:hAnsi="David" w:hint="cs"/>
          <w:noProof w:val="0"/>
          <w:rtl/>
        </w:rPr>
        <w:t xml:space="preserve">אצל התובעת </w:t>
      </w:r>
      <w:r w:rsidR="00F14AA7" w:rsidRPr="0046050F">
        <w:rPr>
          <w:rFonts w:ascii="David" w:hAnsi="David"/>
          <w:noProof w:val="0"/>
          <w:rtl/>
        </w:rPr>
        <w:t xml:space="preserve">מסתכמים אפוא לסך של </w:t>
      </w:r>
      <w:r w:rsidR="0046050F" w:rsidRPr="00F351E2">
        <w:rPr>
          <w:rFonts w:ascii="David" w:hAnsi="David" w:hint="cs"/>
          <w:b/>
          <w:bCs/>
          <w:noProof w:val="0"/>
          <w:rtl/>
        </w:rPr>
        <w:t>1,782</w:t>
      </w:r>
      <w:r w:rsidR="00F14AA7" w:rsidRPr="0046050F">
        <w:rPr>
          <w:rFonts w:ascii="David" w:hAnsi="David"/>
          <w:noProof w:val="0"/>
          <w:rtl/>
        </w:rPr>
        <w:t xml:space="preserve"> ₪ (</w:t>
      </w:r>
      <w:r w:rsidR="0046050F" w:rsidRPr="0046050F">
        <w:rPr>
          <w:rFonts w:ascii="David" w:hAnsi="David" w:hint="cs"/>
          <w:noProof w:val="0"/>
          <w:rtl/>
        </w:rPr>
        <w:t>1,242+540</w:t>
      </w:r>
      <w:r w:rsidR="00F14AA7" w:rsidRPr="0046050F">
        <w:rPr>
          <w:rFonts w:ascii="David" w:hAnsi="David"/>
          <w:noProof w:val="0"/>
          <w:rtl/>
        </w:rPr>
        <w:t>)</w:t>
      </w:r>
      <w:r>
        <w:rPr>
          <w:rFonts w:ascii="David" w:hAnsi="David" w:hint="cs"/>
          <w:noProof w:val="0"/>
          <w:rtl/>
        </w:rPr>
        <w:t xml:space="preserve">. מסכום זה יש להפחית את חלקה של התובעת בצריכה שאינם תלויי שהות של הקטינה בסך של 80 ₪. ובסה"כ </w:t>
      </w:r>
      <w:r w:rsidRPr="006D695A">
        <w:rPr>
          <w:rFonts w:ascii="David" w:hAnsi="David" w:hint="cs"/>
          <w:b/>
          <w:bCs/>
          <w:noProof w:val="0"/>
          <w:rtl/>
        </w:rPr>
        <w:t>1,700 ₪</w:t>
      </w:r>
      <w:r>
        <w:rPr>
          <w:rFonts w:ascii="David" w:hAnsi="David" w:hint="cs"/>
          <w:noProof w:val="0"/>
          <w:rtl/>
        </w:rPr>
        <w:t xml:space="preserve"> (1782-80).</w:t>
      </w:r>
      <w:r w:rsidR="0046050F" w:rsidRPr="0046050F">
        <w:rPr>
          <w:rFonts w:ascii="David" w:hAnsi="David" w:hint="cs"/>
          <w:noProof w:val="0"/>
          <w:rtl/>
        </w:rPr>
        <w:t xml:space="preserve"> </w:t>
      </w:r>
    </w:p>
    <w:p w:rsidR="00B4121B" w:rsidRDefault="00B4121B" w:rsidP="00E42862">
      <w:pPr>
        <w:spacing w:line="360" w:lineRule="auto"/>
        <w:ind w:left="720"/>
        <w:jc w:val="both"/>
        <w:rPr>
          <w:rFonts w:ascii="David" w:hAnsi="David"/>
          <w:noProof w:val="0"/>
          <w:rtl/>
        </w:rPr>
      </w:pPr>
    </w:p>
    <w:p w:rsidR="00170DE8" w:rsidRPr="00D524D1" w:rsidRDefault="003C03F0" w:rsidP="00133618">
      <w:pPr>
        <w:numPr>
          <w:ilvl w:val="0"/>
          <w:numId w:val="1"/>
        </w:numPr>
        <w:spacing w:line="360" w:lineRule="auto"/>
        <w:contextualSpacing/>
        <w:jc w:val="both"/>
        <w:rPr>
          <w:rFonts w:ascii="David" w:hAnsi="David"/>
        </w:rPr>
      </w:pPr>
      <w:r w:rsidRPr="00D524D1">
        <w:rPr>
          <w:rFonts w:ascii="Arial" w:hAnsi="Arial"/>
          <w:rtl/>
        </w:rPr>
        <w:t>בסופו של יום קביעת סכום המזונות אינה פועל יוצא של חישוב מתמטי בהתאם לנוסחאות, ותכלית הנוסחאות לשמש כלי עזר, אך אין הן בבחינת חזות פני הכל</w:t>
      </w:r>
      <w:r w:rsidR="00B72327" w:rsidRPr="00D524D1">
        <w:rPr>
          <w:rFonts w:ascii="Arial" w:hAnsi="Arial" w:hint="cs"/>
          <w:rtl/>
        </w:rPr>
        <w:t>.</w:t>
      </w:r>
      <w:r w:rsidRPr="00D524D1">
        <w:rPr>
          <w:rFonts w:ascii="Arial" w:hAnsi="Arial"/>
          <w:rtl/>
        </w:rPr>
        <w:t xml:space="preserve"> </w:t>
      </w:r>
      <w:r w:rsidRPr="00D524D1">
        <w:rPr>
          <w:rFonts w:ascii="David" w:hAnsi="David"/>
          <w:rtl/>
        </w:rPr>
        <w:t>על הקושי המעשי והעיוני בתחשיב מתמטי מדויק ר</w:t>
      </w:r>
      <w:r w:rsidR="00066249" w:rsidRPr="00D524D1">
        <w:rPr>
          <w:rFonts w:ascii="David" w:hAnsi="David" w:hint="cs"/>
          <w:rtl/>
        </w:rPr>
        <w:t>או</w:t>
      </w:r>
      <w:r w:rsidRPr="00D524D1">
        <w:rPr>
          <w:rFonts w:ascii="David" w:hAnsi="David"/>
          <w:rtl/>
        </w:rPr>
        <w:t xml:space="preserve"> פסק דינה של השופטת י' שבח </w:t>
      </w:r>
      <w:r w:rsidR="00066249" w:rsidRPr="00D524D1">
        <w:rPr>
          <w:rFonts w:ascii="David" w:hAnsi="David" w:hint="cs"/>
          <w:rtl/>
        </w:rPr>
        <w:t>ב</w:t>
      </w:r>
      <w:r w:rsidR="00066249" w:rsidRPr="00D524D1">
        <w:rPr>
          <w:rFonts w:ascii="David" w:hAnsi="David"/>
          <w:rtl/>
        </w:rPr>
        <w:t xml:space="preserve">עמ"ש 32172-11-17 </w:t>
      </w:r>
      <w:r w:rsidR="00066249" w:rsidRPr="00D524D1">
        <w:rPr>
          <w:rFonts w:ascii="David" w:hAnsi="David"/>
          <w:b/>
          <w:bCs/>
          <w:rtl/>
        </w:rPr>
        <w:t>ש. נ' ש.</w:t>
      </w:r>
      <w:r w:rsidR="00066249" w:rsidRPr="00D524D1">
        <w:rPr>
          <w:rFonts w:ascii="David" w:hAnsi="David"/>
          <w:rtl/>
        </w:rPr>
        <w:t xml:space="preserve"> (פורסם בנבו, 10.1.19) והאסמכתאות המובאות שם</w:t>
      </w:r>
      <w:r w:rsidR="00066249" w:rsidRPr="00D524D1">
        <w:rPr>
          <w:rFonts w:ascii="David" w:hAnsi="David" w:hint="cs"/>
          <w:rtl/>
        </w:rPr>
        <w:t>.</w:t>
      </w:r>
      <w:r w:rsidR="00D524D1">
        <w:rPr>
          <w:rFonts w:ascii="David" w:hAnsi="David" w:hint="cs"/>
          <w:rtl/>
        </w:rPr>
        <w:t xml:space="preserve"> </w:t>
      </w:r>
      <w:r w:rsidR="00B72327" w:rsidRPr="00D524D1">
        <w:rPr>
          <w:rFonts w:ascii="David" w:hAnsi="David" w:hint="cs"/>
          <w:rtl/>
        </w:rPr>
        <w:t>[</w:t>
      </w:r>
      <w:r w:rsidR="00066249" w:rsidRPr="00D524D1">
        <w:rPr>
          <w:rFonts w:ascii="David" w:hAnsi="David" w:hint="cs"/>
          <w:rtl/>
        </w:rPr>
        <w:t xml:space="preserve">ראו גם: </w:t>
      </w:r>
      <w:r w:rsidRPr="00D524D1">
        <w:rPr>
          <w:rFonts w:ascii="David" w:hAnsi="David"/>
          <w:rtl/>
        </w:rPr>
        <w:t xml:space="preserve">עמ"ש 20634-04-18 </w:t>
      </w:r>
      <w:r w:rsidRPr="00D524D1">
        <w:rPr>
          <w:rFonts w:ascii="David" w:hAnsi="David"/>
          <w:b/>
          <w:bCs/>
          <w:rtl/>
        </w:rPr>
        <w:t>פלוני נ' פלונית</w:t>
      </w:r>
      <w:r w:rsidRPr="00D524D1">
        <w:rPr>
          <w:rFonts w:ascii="David" w:hAnsi="David"/>
          <w:rtl/>
        </w:rPr>
        <w:t xml:space="preserve"> (פורסם בנבו, 7.2.2019);</w:t>
      </w:r>
      <w:r>
        <w:rPr>
          <w:rtl/>
        </w:rPr>
        <w:t xml:space="preserve"> </w:t>
      </w:r>
      <w:hyperlink w:history="1">
        <w:r w:rsidRPr="00D524D1">
          <w:rPr>
            <w:rFonts w:ascii="David" w:hAnsi="David"/>
            <w:rtl/>
          </w:rPr>
          <w:t>עמ"ש 11623-07-17</w:t>
        </w:r>
      </w:hyperlink>
      <w:r w:rsidRPr="00D524D1">
        <w:rPr>
          <w:rFonts w:ascii="David" w:hAnsi="David"/>
          <w:rtl/>
        </w:rPr>
        <w:t xml:space="preserve"> </w:t>
      </w:r>
      <w:r w:rsidRPr="00D524D1">
        <w:rPr>
          <w:rFonts w:ascii="David" w:hAnsi="David" w:hint="cs"/>
          <w:b/>
          <w:bCs/>
          <w:rtl/>
        </w:rPr>
        <w:t>ד.ש. נ' .ש</w:t>
      </w:r>
      <w:r w:rsidRPr="00D524D1">
        <w:rPr>
          <w:rFonts w:ascii="David" w:hAnsi="David" w:hint="cs"/>
          <w:rtl/>
        </w:rPr>
        <w:t xml:space="preserve">. (פורסם בנבו, 24.6.18); עמ"ש 30516-10-18 </w:t>
      </w:r>
      <w:r w:rsidRPr="00D524D1">
        <w:rPr>
          <w:rFonts w:ascii="David" w:hAnsi="David" w:hint="cs"/>
          <w:b/>
          <w:bCs/>
          <w:rtl/>
        </w:rPr>
        <w:t>י.ר. נ' ש.ר</w:t>
      </w:r>
      <w:r w:rsidRPr="00D524D1">
        <w:rPr>
          <w:rFonts w:ascii="David" w:hAnsi="David" w:hint="cs"/>
          <w:rtl/>
        </w:rPr>
        <w:t xml:space="preserve"> (פורסם בנבו, 2.6.19)].</w:t>
      </w:r>
      <w:r w:rsidRPr="00D524D1">
        <w:rPr>
          <w:rFonts w:ascii="Arial" w:hAnsi="Arial"/>
          <w:rtl/>
        </w:rPr>
        <w:t xml:space="preserve"> </w:t>
      </w:r>
    </w:p>
    <w:p w:rsidR="003C03F0" w:rsidRDefault="003C03F0" w:rsidP="00046CCE">
      <w:pPr>
        <w:spacing w:line="360" w:lineRule="auto"/>
        <w:ind w:left="720"/>
        <w:contextualSpacing/>
        <w:jc w:val="both"/>
        <w:rPr>
          <w:rFonts w:ascii="David" w:hAnsi="David"/>
        </w:rPr>
      </w:pPr>
      <w:r w:rsidRPr="001737BA">
        <w:rPr>
          <w:rFonts w:ascii="Arial" w:hAnsi="Arial"/>
          <w:rtl/>
        </w:rPr>
        <w:t>ואכן,</w:t>
      </w:r>
      <w:r w:rsidRPr="001737BA">
        <w:rPr>
          <w:rFonts w:ascii="David" w:hAnsi="David"/>
          <w:color w:val="222222"/>
          <w:rtl/>
        </w:rPr>
        <w:t xml:space="preserve"> </w:t>
      </w:r>
      <w:r w:rsidRPr="001737BA">
        <w:rPr>
          <w:rFonts w:ascii="David" w:hAnsi="David"/>
          <w:rtl/>
        </w:rPr>
        <w:t>לבית המשפט שיקול דעת רחב באשר לאופן תשלום המזונות והמדור בפועל ובאשר לקביעת אופן חלוקת הנשיאה במזונות בין ההורים, בהתאם לנסיבותיו של כל מקרה ומקרה. על בית המשפט למצוא את הפתרון הראוי והמתאים למשפחה שלפניו בהתאם לנסיבותיה. בשים לב לכלל נסיבות העניין, חלוקת זמני השהות ו</w:t>
      </w:r>
      <w:r w:rsidR="0046050F" w:rsidRPr="001737BA">
        <w:rPr>
          <w:rFonts w:ascii="David" w:hAnsi="David" w:hint="cs"/>
          <w:rtl/>
        </w:rPr>
        <w:t>הפער העצום ב</w:t>
      </w:r>
      <w:r w:rsidRPr="001737BA">
        <w:rPr>
          <w:rFonts w:ascii="David" w:hAnsi="David"/>
          <w:rtl/>
        </w:rPr>
        <w:t>יחס הכנסות</w:t>
      </w:r>
      <w:r w:rsidR="00D524D1">
        <w:rPr>
          <w:rFonts w:ascii="David" w:hAnsi="David" w:hint="cs"/>
          <w:rtl/>
        </w:rPr>
        <w:t xml:space="preserve"> הצדדים</w:t>
      </w:r>
      <w:r w:rsidR="001737BA">
        <w:rPr>
          <w:rFonts w:ascii="David" w:hAnsi="David" w:hint="cs"/>
          <w:rtl/>
        </w:rPr>
        <w:t>,</w:t>
      </w:r>
      <w:r w:rsidRPr="001737BA">
        <w:rPr>
          <w:rFonts w:ascii="David" w:hAnsi="David"/>
          <w:rtl/>
        </w:rPr>
        <w:t xml:space="preserve"> גם שלא בדרך של חישוב מתמטי מדויק אלא בדרך של בחינה "</w:t>
      </w:r>
      <w:r w:rsidRPr="001737BA">
        <w:rPr>
          <w:rFonts w:ascii="David" w:hAnsi="David"/>
          <w:b/>
          <w:bCs/>
          <w:rtl/>
        </w:rPr>
        <w:t>ממעוף הציפור</w:t>
      </w:r>
      <w:r w:rsidRPr="001737BA">
        <w:rPr>
          <w:rFonts w:ascii="David" w:hAnsi="David"/>
          <w:rtl/>
        </w:rPr>
        <w:t xml:space="preserve">" [כהצעתה של כבוד השופטת שבח, שם] </w:t>
      </w:r>
      <w:r w:rsidR="001737BA">
        <w:rPr>
          <w:rFonts w:ascii="David" w:hAnsi="David" w:hint="cs"/>
          <w:rtl/>
        </w:rPr>
        <w:t xml:space="preserve">חיוב הנתבע במזונות הקטינה </w:t>
      </w:r>
      <w:r w:rsidR="00046CCE">
        <w:rPr>
          <w:rFonts w:ascii="David" w:hAnsi="David" w:hint="cs"/>
          <w:rtl/>
        </w:rPr>
        <w:t>ג'</w:t>
      </w:r>
      <w:r w:rsidR="001737BA">
        <w:rPr>
          <w:rFonts w:ascii="David" w:hAnsi="David" w:hint="cs"/>
          <w:rtl/>
        </w:rPr>
        <w:t xml:space="preserve"> בסך של 1,</w:t>
      </w:r>
      <w:r w:rsidR="006D695A">
        <w:rPr>
          <w:rFonts w:ascii="David" w:hAnsi="David" w:hint="cs"/>
          <w:rtl/>
        </w:rPr>
        <w:t>7</w:t>
      </w:r>
      <w:r w:rsidR="001737BA">
        <w:rPr>
          <w:rFonts w:ascii="David" w:hAnsi="David" w:hint="cs"/>
          <w:rtl/>
        </w:rPr>
        <w:t>00 ₪ לחודש</w:t>
      </w:r>
      <w:r w:rsidRPr="001737BA">
        <w:rPr>
          <w:rFonts w:ascii="David" w:hAnsi="David"/>
          <w:rtl/>
        </w:rPr>
        <w:t xml:space="preserve"> </w:t>
      </w:r>
      <w:r w:rsidR="00D524D1">
        <w:rPr>
          <w:rFonts w:ascii="David" w:hAnsi="David" w:hint="cs"/>
          <w:rtl/>
        </w:rPr>
        <w:t>משקף</w:t>
      </w:r>
      <w:r w:rsidRPr="001737BA">
        <w:rPr>
          <w:rFonts w:ascii="David" w:hAnsi="David"/>
          <w:rtl/>
        </w:rPr>
        <w:t xml:space="preserve"> את יחס הכנסות הצדדים ו</w:t>
      </w:r>
      <w:r w:rsidR="00D524D1">
        <w:rPr>
          <w:rFonts w:ascii="David" w:hAnsi="David" w:hint="cs"/>
          <w:rtl/>
        </w:rPr>
        <w:t>י</w:t>
      </w:r>
      <w:r w:rsidRPr="001737BA">
        <w:rPr>
          <w:rFonts w:ascii="David" w:hAnsi="David"/>
          <w:rtl/>
        </w:rPr>
        <w:t>אפשר קיום כלכלי של שני התאים המשפח</w:t>
      </w:r>
      <w:r w:rsidR="00D22552">
        <w:rPr>
          <w:rFonts w:ascii="David" w:hAnsi="David"/>
          <w:rtl/>
        </w:rPr>
        <w:t xml:space="preserve">תיים ומשקי הבית של ההורים </w:t>
      </w:r>
      <w:r w:rsidR="00066249">
        <w:rPr>
          <w:rFonts w:ascii="David" w:hAnsi="David" w:hint="cs"/>
          <w:rtl/>
        </w:rPr>
        <w:t>ו</w:t>
      </w:r>
      <w:r w:rsidR="00D524D1">
        <w:rPr>
          <w:rFonts w:ascii="David" w:hAnsi="David" w:hint="cs"/>
          <w:rtl/>
        </w:rPr>
        <w:t>י</w:t>
      </w:r>
      <w:r w:rsidR="00066249">
        <w:rPr>
          <w:rFonts w:ascii="David" w:hAnsi="David" w:hint="cs"/>
          <w:rtl/>
        </w:rPr>
        <w:t xml:space="preserve">אפשר לקטינה </w:t>
      </w:r>
      <w:r w:rsidR="00046CCE">
        <w:rPr>
          <w:rFonts w:ascii="David" w:hAnsi="David" w:hint="cs"/>
          <w:rtl/>
        </w:rPr>
        <w:t>ג'</w:t>
      </w:r>
      <w:r w:rsidR="00066249">
        <w:rPr>
          <w:rFonts w:ascii="David" w:hAnsi="David" w:hint="cs"/>
          <w:rtl/>
        </w:rPr>
        <w:t xml:space="preserve"> רמת חיים דומה </w:t>
      </w:r>
      <w:r w:rsidR="00D22552">
        <w:rPr>
          <w:rFonts w:ascii="David" w:hAnsi="David" w:hint="cs"/>
          <w:rtl/>
        </w:rPr>
        <w:t>בשני הבתים של הוריה שנפרדו</w:t>
      </w:r>
      <w:r w:rsidR="001737BA">
        <w:rPr>
          <w:rFonts w:ascii="David" w:hAnsi="David" w:hint="cs"/>
          <w:rtl/>
        </w:rPr>
        <w:t>.</w:t>
      </w:r>
    </w:p>
    <w:p w:rsidR="006F5CEC" w:rsidRPr="00046CCE" w:rsidRDefault="006F5CEC" w:rsidP="00E42862">
      <w:pPr>
        <w:pStyle w:val="ad"/>
        <w:spacing w:line="360" w:lineRule="auto"/>
        <w:rPr>
          <w:rFonts w:ascii="David" w:hAnsi="David"/>
          <w:rtl/>
        </w:rPr>
      </w:pPr>
    </w:p>
    <w:p w:rsidR="003C03F0" w:rsidRDefault="003C03F0" w:rsidP="00E42862">
      <w:pPr>
        <w:spacing w:line="360" w:lineRule="auto"/>
        <w:ind w:firstLine="360"/>
        <w:jc w:val="both"/>
        <w:rPr>
          <w:rFonts w:ascii="Arial" w:hAnsi="Arial"/>
          <w:b/>
          <w:bCs/>
          <w:noProof w:val="0"/>
          <w:u w:val="single"/>
        </w:rPr>
      </w:pPr>
      <w:r>
        <w:rPr>
          <w:rFonts w:ascii="Arial" w:hAnsi="Arial"/>
          <w:b/>
          <w:bCs/>
          <w:noProof w:val="0"/>
          <w:u w:val="single"/>
          <w:rtl/>
        </w:rPr>
        <w:t>מועד החיוב</w:t>
      </w:r>
    </w:p>
    <w:p w:rsidR="003C03F0" w:rsidRDefault="003C03F0" w:rsidP="00E42862">
      <w:pPr>
        <w:spacing w:line="360" w:lineRule="auto"/>
        <w:ind w:left="720"/>
        <w:contextualSpacing/>
        <w:jc w:val="both"/>
        <w:rPr>
          <w:rFonts w:ascii="Arial" w:hAnsi="Arial"/>
          <w:noProof w:val="0"/>
          <w:rtl/>
        </w:rPr>
      </w:pPr>
    </w:p>
    <w:p w:rsidR="003370F0" w:rsidRPr="003370F0" w:rsidRDefault="003579E9" w:rsidP="00E42862">
      <w:pPr>
        <w:pStyle w:val="ad"/>
        <w:numPr>
          <w:ilvl w:val="0"/>
          <w:numId w:val="1"/>
        </w:numPr>
        <w:spacing w:line="360" w:lineRule="auto"/>
        <w:jc w:val="both"/>
        <w:rPr>
          <w:rFonts w:ascii="Arial" w:hAnsi="Arial"/>
          <w:noProof w:val="0"/>
        </w:rPr>
      </w:pPr>
      <w:r>
        <w:rPr>
          <w:rFonts w:ascii="Arial" w:hAnsi="Arial" w:hint="cs"/>
          <w:noProof w:val="0"/>
          <w:rtl/>
        </w:rPr>
        <w:t xml:space="preserve">בקשה ליישוב סכסוך הוגשה ביום 1.12.19, ואולם הצדדים חלקו מגורים משותפים (בהסדר קינון) עד שנפרדו בחודש 7/20. החלטה למזונות זמניים </w:t>
      </w:r>
      <w:r w:rsidR="001E0B71">
        <w:rPr>
          <w:rFonts w:ascii="Arial" w:hAnsi="Arial" w:hint="cs"/>
          <w:noProof w:val="0"/>
          <w:rtl/>
        </w:rPr>
        <w:t>ניתנה ביום 30.9.20 בה חויב הנתבע במזונות זמניים בסך של 5,700 ₪ לחודש (1,900 ₪ לכל קטין) והחיוב נקבע החל מחודש 9/20.</w:t>
      </w:r>
      <w:r>
        <w:rPr>
          <w:rFonts w:ascii="Arial" w:hAnsi="Arial" w:hint="cs"/>
          <w:noProof w:val="0"/>
          <w:rtl/>
        </w:rPr>
        <w:t xml:space="preserve"> </w:t>
      </w:r>
    </w:p>
    <w:p w:rsidR="006F6E15" w:rsidRDefault="003C03F0" w:rsidP="00E42862">
      <w:pPr>
        <w:spacing w:line="360" w:lineRule="auto"/>
        <w:ind w:left="720"/>
        <w:contextualSpacing/>
        <w:jc w:val="both"/>
        <w:rPr>
          <w:rFonts w:ascii="David" w:hAnsi="David"/>
          <w:noProof w:val="0"/>
          <w:rtl/>
          <w:lang w:eastAsia="he-IL"/>
        </w:rPr>
      </w:pPr>
      <w:r>
        <w:rPr>
          <w:rFonts w:ascii="David" w:hAnsi="David"/>
          <w:noProof w:val="0"/>
          <w:rtl/>
        </w:rPr>
        <w:t xml:space="preserve">סכום המזונות שנפסק בפסק דין זה נמוך מהסכום שנקבע בהחלטה מיום </w:t>
      </w:r>
      <w:r w:rsidR="001E0B71">
        <w:rPr>
          <w:rFonts w:ascii="David" w:hAnsi="David" w:hint="cs"/>
          <w:noProof w:val="0"/>
          <w:rtl/>
        </w:rPr>
        <w:t>30.9.20</w:t>
      </w:r>
      <w:r>
        <w:rPr>
          <w:rFonts w:ascii="David" w:hAnsi="David"/>
          <w:noProof w:val="0"/>
          <w:rtl/>
        </w:rPr>
        <w:t xml:space="preserve">. </w:t>
      </w:r>
    </w:p>
    <w:p w:rsidR="001E0B71" w:rsidRDefault="000E40DB" w:rsidP="00E42862">
      <w:pPr>
        <w:pStyle w:val="ad"/>
        <w:numPr>
          <w:ilvl w:val="0"/>
          <w:numId w:val="1"/>
        </w:numPr>
        <w:spacing w:line="360" w:lineRule="auto"/>
        <w:jc w:val="both"/>
        <w:rPr>
          <w:rFonts w:ascii="David" w:hAnsi="David"/>
          <w:noProof w:val="0"/>
          <w:lang w:eastAsia="he-IL"/>
        </w:rPr>
      </w:pPr>
      <w:r>
        <w:rPr>
          <w:rFonts w:ascii="David" w:hAnsi="David" w:hint="cs"/>
          <w:noProof w:val="0"/>
          <w:rtl/>
          <w:lang w:eastAsia="he-IL"/>
        </w:rPr>
        <w:lastRenderedPageBreak/>
        <w:t>ה</w:t>
      </w:r>
      <w:r w:rsidR="001E0B71">
        <w:rPr>
          <w:rFonts w:ascii="David" w:hAnsi="David" w:hint="cs"/>
          <w:noProof w:val="0"/>
          <w:rtl/>
          <w:lang w:eastAsia="he-IL"/>
        </w:rPr>
        <w:t xml:space="preserve">נתבע עתר בסיכומיו </w:t>
      </w:r>
      <w:r>
        <w:rPr>
          <w:rFonts w:ascii="David" w:hAnsi="David" w:hint="cs"/>
          <w:noProof w:val="0"/>
          <w:rtl/>
          <w:lang w:eastAsia="he-IL"/>
        </w:rPr>
        <w:t xml:space="preserve">על תחולה רטרואקטיבית של המזונות ולהשבת דמי המזונות ששולמו בהתאם להחלטה למזונות זמניים </w:t>
      </w:r>
      <w:r w:rsidR="001E0B71">
        <w:rPr>
          <w:rFonts w:ascii="David" w:hAnsi="David" w:hint="cs"/>
          <w:noProof w:val="0"/>
          <w:rtl/>
          <w:lang w:eastAsia="he-IL"/>
        </w:rPr>
        <w:t xml:space="preserve">וטען שלתובעת יש מאין להשיב את </w:t>
      </w:r>
      <w:r>
        <w:rPr>
          <w:rFonts w:ascii="David" w:hAnsi="David" w:hint="cs"/>
          <w:noProof w:val="0"/>
          <w:rtl/>
          <w:lang w:eastAsia="he-IL"/>
        </w:rPr>
        <w:t xml:space="preserve">ההפרש </w:t>
      </w:r>
      <w:r w:rsidR="001E0B71">
        <w:rPr>
          <w:rFonts w:ascii="David" w:hAnsi="David" w:hint="cs"/>
          <w:noProof w:val="0"/>
          <w:rtl/>
          <w:lang w:eastAsia="he-IL"/>
        </w:rPr>
        <w:t>מהכספים שהיא קיבלה ועתידה לקבל במסגרת איזון המשאבים. התובעת טענה ש</w:t>
      </w:r>
      <w:r w:rsidR="00953DFF">
        <w:rPr>
          <w:rFonts w:ascii="David" w:hAnsi="David" w:hint="cs"/>
          <w:noProof w:val="0"/>
          <w:rtl/>
          <w:lang w:eastAsia="he-IL"/>
        </w:rPr>
        <w:t xml:space="preserve">בהתאם להלכה </w:t>
      </w:r>
      <w:r w:rsidR="001E0B71">
        <w:rPr>
          <w:rFonts w:ascii="David" w:hAnsi="David" w:hint="cs"/>
          <w:noProof w:val="0"/>
          <w:rtl/>
          <w:lang w:eastAsia="he-IL"/>
        </w:rPr>
        <w:t>אין להורות על השבה של מזונות שכבר נאכלו.</w:t>
      </w:r>
    </w:p>
    <w:p w:rsidR="00A86473" w:rsidRDefault="00A86473" w:rsidP="00E42862">
      <w:pPr>
        <w:pStyle w:val="ad"/>
        <w:spacing w:line="360" w:lineRule="auto"/>
        <w:jc w:val="both"/>
        <w:rPr>
          <w:rFonts w:ascii="David" w:hAnsi="David"/>
          <w:noProof w:val="0"/>
          <w:lang w:eastAsia="he-IL"/>
        </w:rPr>
      </w:pPr>
    </w:p>
    <w:p w:rsidR="00B72327" w:rsidRDefault="003C03F0" w:rsidP="00E42862">
      <w:pPr>
        <w:pStyle w:val="ad"/>
        <w:numPr>
          <w:ilvl w:val="0"/>
          <w:numId w:val="1"/>
        </w:numPr>
        <w:spacing w:line="360" w:lineRule="auto"/>
        <w:jc w:val="both"/>
        <w:rPr>
          <w:rFonts w:ascii="David" w:hAnsi="David"/>
          <w:noProof w:val="0"/>
          <w:color w:val="000000" w:themeColor="text1"/>
          <w:lang w:eastAsia="he-IL"/>
        </w:rPr>
      </w:pPr>
      <w:r w:rsidRPr="00A35F38">
        <w:rPr>
          <w:rFonts w:ascii="David" w:hAnsi="David"/>
          <w:noProof w:val="0"/>
          <w:rtl/>
          <w:lang w:eastAsia="he-IL"/>
        </w:rPr>
        <w:t>הלכה היא שסכומי מזונות שנאכלו לא יושבו, ככל שהדבר עלול לפ</w:t>
      </w:r>
      <w:r w:rsidR="00D87ED7" w:rsidRPr="00A35F38">
        <w:rPr>
          <w:rFonts w:ascii="David" w:hAnsi="David"/>
          <w:noProof w:val="0"/>
          <w:rtl/>
          <w:lang w:eastAsia="he-IL"/>
        </w:rPr>
        <w:t>גוע בקטין בצורה ישירה או עקיפה</w:t>
      </w:r>
      <w:r w:rsidR="00D87ED7" w:rsidRPr="00A35F38">
        <w:rPr>
          <w:rFonts w:ascii="David" w:hAnsi="David" w:hint="cs"/>
          <w:noProof w:val="0"/>
          <w:rtl/>
          <w:lang w:eastAsia="he-IL"/>
        </w:rPr>
        <w:t xml:space="preserve"> [</w:t>
      </w:r>
      <w:hyperlink r:id="rId24" w:history="1">
        <w:r w:rsidR="00D87ED7" w:rsidRPr="00A35F38">
          <w:rPr>
            <w:rStyle w:val="Hyperlink"/>
            <w:rFonts w:ascii="David" w:hAnsi="David" w:cs="David"/>
            <w:noProof w:val="0"/>
            <w:color w:val="000000" w:themeColor="text1"/>
            <w:u w:val="none"/>
            <w:rtl/>
            <w:lang w:eastAsia="he-IL"/>
          </w:rPr>
          <w:t>ע"א 125/86</w:t>
        </w:r>
      </w:hyperlink>
      <w:r w:rsidR="00D87ED7" w:rsidRPr="00A35F38">
        <w:rPr>
          <w:rFonts w:ascii="David" w:hAnsi="David"/>
          <w:noProof w:val="0"/>
          <w:color w:val="000000" w:themeColor="text1"/>
          <w:rtl/>
          <w:lang w:eastAsia="he-IL"/>
        </w:rPr>
        <w:t xml:space="preserve"> </w:t>
      </w:r>
      <w:r w:rsidR="00D87ED7" w:rsidRPr="00A35F38">
        <w:rPr>
          <w:rFonts w:ascii="David" w:hAnsi="David"/>
          <w:b/>
          <w:bCs/>
          <w:noProof w:val="0"/>
          <w:color w:val="000000" w:themeColor="text1"/>
          <w:rtl/>
          <w:lang w:eastAsia="he-IL"/>
        </w:rPr>
        <w:t>סימונוב נ' סימונוב</w:t>
      </w:r>
      <w:r w:rsidR="00D87ED7" w:rsidRPr="00A35F38">
        <w:rPr>
          <w:rFonts w:ascii="David" w:hAnsi="David"/>
          <w:noProof w:val="0"/>
          <w:color w:val="000000" w:themeColor="text1"/>
          <w:rtl/>
          <w:lang w:eastAsia="he-IL"/>
        </w:rPr>
        <w:t>, (פורסם בנבו, 31.12.86)</w:t>
      </w:r>
      <w:r w:rsidR="00D87ED7" w:rsidRPr="00A35F38">
        <w:rPr>
          <w:rFonts w:ascii="David" w:hAnsi="David" w:hint="cs"/>
          <w:noProof w:val="0"/>
          <w:color w:val="000000" w:themeColor="text1"/>
          <w:rtl/>
          <w:lang w:eastAsia="he-IL"/>
        </w:rPr>
        <w:t xml:space="preserve">]. </w:t>
      </w:r>
      <w:r w:rsidR="00A35F38" w:rsidRPr="00A35F38">
        <w:rPr>
          <w:rFonts w:ascii="David" w:hAnsi="David" w:hint="cs"/>
          <w:noProof w:val="0"/>
          <w:color w:val="000000" w:themeColor="text1"/>
          <w:rtl/>
          <w:lang w:eastAsia="he-IL"/>
        </w:rPr>
        <w:t xml:space="preserve">עם זאת, יתכנו מקרים </w:t>
      </w:r>
      <w:r w:rsidR="00A35F38" w:rsidRPr="00A35F38">
        <w:rPr>
          <w:rFonts w:ascii="David" w:hAnsi="David"/>
          <w:rtl/>
        </w:rPr>
        <w:t>בהם לא יהיה מנוס מהשבת מזונות שהתברר כי שולמו ביתר</w:t>
      </w:r>
      <w:r w:rsidR="00A35F38" w:rsidRPr="00A35F38">
        <w:rPr>
          <w:rFonts w:ascii="David" w:hAnsi="David" w:hint="cs"/>
          <w:rtl/>
        </w:rPr>
        <w:t xml:space="preserve">. </w:t>
      </w:r>
      <w:r w:rsidR="00A35F38" w:rsidRPr="00A35F38">
        <w:rPr>
          <w:rFonts w:ascii="David" w:hAnsi="David" w:hint="cs"/>
          <w:noProof w:val="0"/>
          <w:color w:val="000000" w:themeColor="text1"/>
          <w:rtl/>
          <w:lang w:eastAsia="he-IL"/>
        </w:rPr>
        <w:t xml:space="preserve">בבע"מ </w:t>
      </w:r>
      <w:r w:rsidR="00A35F38">
        <w:rPr>
          <w:rFonts w:hint="cs"/>
          <w:rtl/>
        </w:rPr>
        <w:t xml:space="preserve">בע"מ 4589/05 </w:t>
      </w:r>
      <w:r w:rsidR="00A35F38" w:rsidRPr="00A35F38">
        <w:rPr>
          <w:rFonts w:hint="cs"/>
          <w:b/>
          <w:bCs/>
          <w:rtl/>
        </w:rPr>
        <w:t>פלוני נ' פלוני</w:t>
      </w:r>
      <w:r w:rsidR="00A35F38">
        <w:rPr>
          <w:rFonts w:hint="cs"/>
          <w:rtl/>
        </w:rPr>
        <w:t xml:space="preserve"> (פורסם בנבו, 21.11.05) קבע כבוד השופט רובינשטיין:</w:t>
      </w:r>
      <w:r w:rsidR="00A35F38" w:rsidRPr="00A35F38">
        <w:rPr>
          <w:rFonts w:ascii="Miriam" w:hAnsi="Miriam" w:cs="Miriam" w:hint="cs"/>
          <w:b/>
          <w:bCs/>
          <w:noProof w:val="0"/>
          <w:color w:val="000000" w:themeColor="text1"/>
          <w:rtl/>
          <w:lang w:eastAsia="he-IL"/>
        </w:rPr>
        <w:t xml:space="preserve"> </w:t>
      </w:r>
      <w:r w:rsidR="00A35F38" w:rsidRPr="00A35F38">
        <w:rPr>
          <w:rFonts w:ascii="Miriam" w:hAnsi="Miriam" w:cs="Miriam"/>
          <w:b/>
          <w:bCs/>
          <w:noProof w:val="0"/>
          <w:color w:val="000000" w:themeColor="text1"/>
          <w:rtl/>
          <w:lang w:eastAsia="he-IL"/>
        </w:rPr>
        <w:t>"</w:t>
      </w:r>
      <w:r w:rsidR="00A35F38" w:rsidRPr="00A35F38">
        <w:rPr>
          <w:rFonts w:ascii="Miriam" w:hAnsi="Miriam" w:cs="Miriam"/>
          <w:b/>
          <w:bCs/>
          <w:rtl/>
        </w:rPr>
        <w:t>כאשר קיים פער משמעותי ביותר בין המזונות הזמניים למזונות הקבועים, עולה מאליה ההנחה כי המצג שהוצג בפני בית המשפט מעיקרא לא היה מצג אמת, מצד זה או מצד זה, וכשם שכאשר המדובר במזונות ששולמו בחסר יוטל על הנתבע להשלימם, כך אין סיבה שלא לחייב את הצד התובע בהשבה במקרה ההפוך. הדברים ייעשו, עם זאת, מתוך זהירות אנושית וחברתית".</w:t>
      </w:r>
      <w:r w:rsidR="00A35F38" w:rsidRPr="00A35F38">
        <w:rPr>
          <w:rFonts w:ascii="David" w:hAnsi="David" w:hint="cs"/>
          <w:noProof w:val="0"/>
          <w:color w:val="000000" w:themeColor="text1"/>
          <w:rtl/>
          <w:lang w:eastAsia="he-IL"/>
        </w:rPr>
        <w:t xml:space="preserve"> </w:t>
      </w:r>
    </w:p>
    <w:p w:rsidR="00A35F38" w:rsidRDefault="00D87ED7" w:rsidP="00E42862">
      <w:pPr>
        <w:pStyle w:val="ad"/>
        <w:spacing w:line="360" w:lineRule="auto"/>
        <w:jc w:val="both"/>
        <w:rPr>
          <w:rFonts w:ascii="David" w:hAnsi="David"/>
          <w:noProof w:val="0"/>
          <w:color w:val="000000" w:themeColor="text1"/>
          <w:lang w:eastAsia="he-IL"/>
        </w:rPr>
      </w:pPr>
      <w:r w:rsidRPr="00A35F38">
        <w:rPr>
          <w:rFonts w:ascii="David" w:hAnsi="David" w:hint="cs"/>
          <w:noProof w:val="0"/>
          <w:color w:val="000000" w:themeColor="text1"/>
          <w:rtl/>
          <w:lang w:eastAsia="he-IL"/>
        </w:rPr>
        <w:t>מקובל שלבית המשפט שיקול דעת בהשבה</w:t>
      </w:r>
      <w:r w:rsidR="00A35F38" w:rsidRPr="00A35F38">
        <w:rPr>
          <w:rFonts w:ascii="David" w:hAnsi="David" w:hint="cs"/>
          <w:noProof w:val="0"/>
          <w:color w:val="000000" w:themeColor="text1"/>
          <w:rtl/>
          <w:lang w:eastAsia="he-IL"/>
        </w:rPr>
        <w:t xml:space="preserve"> של </w:t>
      </w:r>
      <w:r w:rsidR="00A35F38">
        <w:rPr>
          <w:rFonts w:ascii="David" w:hAnsi="David" w:hint="cs"/>
          <w:noProof w:val="0"/>
          <w:color w:val="000000" w:themeColor="text1"/>
          <w:rtl/>
          <w:lang w:eastAsia="he-IL"/>
        </w:rPr>
        <w:t>מזונות שלמפרע התברר ששולמו ביתר</w:t>
      </w:r>
      <w:r w:rsidR="003C03F0">
        <w:rPr>
          <w:noProof w:val="0"/>
          <w:rtl/>
          <w:lang w:eastAsia="he-IL"/>
        </w:rPr>
        <w:t xml:space="preserve"> וזה ישקול את כל הנסיבות, לרבות האם המזונות כבר נאכלו, האם ההחזר לא יפגע בקיום הילדים, האם סביר בנסיבות העניין לצוות על ההחזר, האם הוא צודק, האם מדובר בסכומים גדולים ובמקרה כזה האם </w:t>
      </w:r>
      <w:r w:rsidR="003C03F0" w:rsidRPr="00A35F38">
        <w:rPr>
          <w:rFonts w:ascii="David" w:hAnsi="David"/>
          <w:noProof w:val="0"/>
          <w:color w:val="000000" w:themeColor="text1"/>
          <w:rtl/>
          <w:lang w:eastAsia="he-IL"/>
        </w:rPr>
        <w:t>הם שולמו בפועל או טרם שולמו וכיו"ב [</w:t>
      </w:r>
      <w:hyperlink r:id="rId25" w:history="1">
        <w:r w:rsidR="003C03F0" w:rsidRPr="00A35F38">
          <w:rPr>
            <w:rStyle w:val="Hyperlink"/>
            <w:rFonts w:ascii="David" w:hAnsi="David" w:cs="David"/>
            <w:noProof w:val="0"/>
            <w:color w:val="000000" w:themeColor="text1"/>
            <w:u w:val="none"/>
            <w:rtl/>
          </w:rPr>
          <w:t>עמ"ש (ת"א) 2649-01-16</w:t>
        </w:r>
      </w:hyperlink>
      <w:r w:rsidR="003C03F0" w:rsidRPr="00A35F38">
        <w:rPr>
          <w:rFonts w:ascii="David" w:hAnsi="David"/>
          <w:noProof w:val="0"/>
          <w:color w:val="000000" w:themeColor="text1"/>
          <w:rtl/>
        </w:rPr>
        <w:t xml:space="preserve"> </w:t>
      </w:r>
      <w:r w:rsidR="003C03F0" w:rsidRPr="00A35F38">
        <w:rPr>
          <w:rFonts w:ascii="David" w:hAnsi="David"/>
          <w:b/>
          <w:bCs/>
          <w:noProof w:val="0"/>
          <w:color w:val="000000" w:themeColor="text1"/>
          <w:rtl/>
        </w:rPr>
        <w:t>פלונית נ' פלוני</w:t>
      </w:r>
      <w:r w:rsidR="003C03F0" w:rsidRPr="00A35F38">
        <w:rPr>
          <w:rFonts w:ascii="David" w:hAnsi="David"/>
          <w:noProof w:val="0"/>
          <w:color w:val="000000" w:themeColor="text1"/>
          <w:rtl/>
        </w:rPr>
        <w:t xml:space="preserve"> (פורסם בנבו, 27.2.18), עמ' 11 וההפניות שם;</w:t>
      </w:r>
      <w:r w:rsidR="003C03F0" w:rsidRPr="00A35F38">
        <w:rPr>
          <w:rFonts w:ascii="David" w:hAnsi="David"/>
          <w:color w:val="000000" w:themeColor="text1"/>
        </w:rPr>
        <w:t xml:space="preserve"> </w:t>
      </w:r>
      <w:hyperlink r:id="rId26" w:history="1">
        <w:r w:rsidR="003C03F0" w:rsidRPr="00A35F38">
          <w:rPr>
            <w:rStyle w:val="Hyperlink"/>
            <w:rFonts w:ascii="David" w:hAnsi="David" w:cs="David"/>
            <w:noProof w:val="0"/>
            <w:color w:val="000000" w:themeColor="text1"/>
            <w:u w:val="none"/>
            <w:rtl/>
          </w:rPr>
          <w:t>בע"מ 3243/11</w:t>
        </w:r>
      </w:hyperlink>
      <w:r w:rsidR="003C03F0" w:rsidRPr="00A35F38">
        <w:rPr>
          <w:rFonts w:ascii="David" w:hAnsi="David"/>
          <w:noProof w:val="0"/>
          <w:color w:val="000000" w:themeColor="text1"/>
          <w:rtl/>
        </w:rPr>
        <w:t xml:space="preserve"> </w:t>
      </w:r>
      <w:r w:rsidR="003C03F0" w:rsidRPr="00A35F38">
        <w:rPr>
          <w:rFonts w:ascii="David" w:hAnsi="David"/>
          <w:b/>
          <w:bCs/>
          <w:noProof w:val="0"/>
          <w:color w:val="000000" w:themeColor="text1"/>
          <w:rtl/>
        </w:rPr>
        <w:t>פלוני נ' פלונית</w:t>
      </w:r>
      <w:r w:rsidR="003C03F0" w:rsidRPr="00A35F38">
        <w:rPr>
          <w:rFonts w:ascii="David" w:hAnsi="David"/>
          <w:noProof w:val="0"/>
          <w:color w:val="000000" w:themeColor="text1"/>
          <w:rtl/>
        </w:rPr>
        <w:t xml:space="preserve"> (פורסם בנבו, 30.5.11)</w:t>
      </w:r>
      <w:r w:rsidR="00A35F38">
        <w:rPr>
          <w:rFonts w:ascii="David" w:hAnsi="David" w:hint="cs"/>
          <w:noProof w:val="0"/>
          <w:color w:val="000000" w:themeColor="text1"/>
          <w:rtl/>
        </w:rPr>
        <w:t>;</w:t>
      </w:r>
      <w:r w:rsidR="003C03F0" w:rsidRPr="00A35F38">
        <w:rPr>
          <w:rFonts w:ascii="David" w:hAnsi="David"/>
          <w:noProof w:val="0"/>
          <w:color w:val="000000" w:themeColor="text1"/>
          <w:rtl/>
        </w:rPr>
        <w:t xml:space="preserve"> </w:t>
      </w:r>
      <w:hyperlink r:id="rId27" w:history="1">
        <w:r w:rsidR="003C03F0" w:rsidRPr="00A35F38">
          <w:rPr>
            <w:rStyle w:val="Hyperlink"/>
            <w:rFonts w:ascii="David" w:hAnsi="David" w:cs="David"/>
            <w:noProof w:val="0"/>
            <w:color w:val="000000" w:themeColor="text1"/>
            <w:u w:val="none"/>
            <w:rtl/>
          </w:rPr>
          <w:t>בע"מ 3315/12</w:t>
        </w:r>
      </w:hyperlink>
      <w:r w:rsidR="003C03F0" w:rsidRPr="00A35F38">
        <w:rPr>
          <w:rFonts w:ascii="David" w:hAnsi="David"/>
          <w:noProof w:val="0"/>
          <w:color w:val="000000" w:themeColor="text1"/>
          <w:rtl/>
        </w:rPr>
        <w:t xml:space="preserve"> </w:t>
      </w:r>
      <w:r w:rsidR="003C03F0" w:rsidRPr="00A35F38">
        <w:rPr>
          <w:rFonts w:ascii="David" w:hAnsi="David"/>
          <w:b/>
          <w:bCs/>
          <w:noProof w:val="0"/>
          <w:color w:val="000000" w:themeColor="text1"/>
          <w:rtl/>
        </w:rPr>
        <w:t>פלוני נ' פלונית</w:t>
      </w:r>
      <w:r w:rsidR="003C03F0" w:rsidRPr="00A35F38">
        <w:rPr>
          <w:rFonts w:ascii="David" w:hAnsi="David"/>
          <w:noProof w:val="0"/>
          <w:color w:val="000000" w:themeColor="text1"/>
          <w:rtl/>
        </w:rPr>
        <w:t xml:space="preserve"> (פורסם בנבו, 17.6.12)</w:t>
      </w:r>
      <w:r w:rsidR="003C03F0" w:rsidRPr="00A35F38">
        <w:rPr>
          <w:rFonts w:ascii="David" w:hAnsi="David"/>
          <w:noProof w:val="0"/>
          <w:color w:val="000000" w:themeColor="text1"/>
          <w:rtl/>
          <w:lang w:eastAsia="he-IL"/>
        </w:rPr>
        <w:t>].</w:t>
      </w:r>
    </w:p>
    <w:p w:rsidR="008F2F8E" w:rsidRPr="00A35F38" w:rsidRDefault="003C03F0" w:rsidP="00E42862">
      <w:pPr>
        <w:pStyle w:val="ad"/>
        <w:spacing w:line="360" w:lineRule="auto"/>
        <w:jc w:val="both"/>
        <w:rPr>
          <w:rFonts w:ascii="David" w:hAnsi="David"/>
          <w:noProof w:val="0"/>
          <w:color w:val="000000" w:themeColor="text1"/>
          <w:rtl/>
          <w:lang w:eastAsia="he-IL"/>
        </w:rPr>
      </w:pPr>
      <w:r w:rsidRPr="00A35F38">
        <w:rPr>
          <w:rFonts w:ascii="David" w:hAnsi="David"/>
          <w:noProof w:val="0"/>
          <w:color w:val="000000" w:themeColor="text1"/>
          <w:rtl/>
          <w:lang w:eastAsia="he-IL"/>
        </w:rPr>
        <w:t xml:space="preserve"> </w:t>
      </w:r>
    </w:p>
    <w:p w:rsidR="00B668B4" w:rsidRDefault="00B668B4" w:rsidP="00E42862">
      <w:pPr>
        <w:pStyle w:val="ad"/>
        <w:numPr>
          <w:ilvl w:val="0"/>
          <w:numId w:val="1"/>
        </w:numPr>
        <w:spacing w:line="360" w:lineRule="auto"/>
        <w:jc w:val="both"/>
        <w:rPr>
          <w:rFonts w:ascii="David" w:hAnsi="David"/>
          <w:noProof w:val="0"/>
          <w:color w:val="000000" w:themeColor="text1"/>
          <w:lang w:eastAsia="he-IL"/>
        </w:rPr>
      </w:pPr>
      <w:r>
        <w:rPr>
          <w:rFonts w:ascii="David" w:hAnsi="David" w:hint="cs"/>
          <w:noProof w:val="0"/>
          <w:color w:val="000000" w:themeColor="text1"/>
          <w:rtl/>
          <w:lang w:eastAsia="he-IL"/>
        </w:rPr>
        <w:t xml:space="preserve">בנסיבות ענייננו </w:t>
      </w:r>
      <w:r w:rsidR="00D524D1">
        <w:rPr>
          <w:rFonts w:ascii="David" w:hAnsi="David" w:hint="cs"/>
          <w:noProof w:val="0"/>
          <w:color w:val="000000" w:themeColor="text1"/>
          <w:rtl/>
          <w:lang w:eastAsia="he-IL"/>
        </w:rPr>
        <w:t xml:space="preserve">לצורך הכרעה בסוגיית ההשבה </w:t>
      </w:r>
      <w:r>
        <w:rPr>
          <w:rFonts w:ascii="David" w:hAnsi="David" w:hint="cs"/>
          <w:noProof w:val="0"/>
          <w:color w:val="000000" w:themeColor="text1"/>
          <w:rtl/>
          <w:lang w:eastAsia="he-IL"/>
        </w:rPr>
        <w:t>עמדו לנגד עיני השיקולים הבאים:</w:t>
      </w:r>
    </w:p>
    <w:p w:rsidR="00B668B4" w:rsidRPr="00D524D1" w:rsidRDefault="00B668B4" w:rsidP="00E42862">
      <w:pPr>
        <w:pStyle w:val="ad"/>
        <w:spacing w:line="360" w:lineRule="auto"/>
        <w:rPr>
          <w:rFonts w:ascii="David" w:hAnsi="David"/>
          <w:noProof w:val="0"/>
          <w:color w:val="000000" w:themeColor="text1"/>
          <w:rtl/>
          <w:lang w:eastAsia="he-IL"/>
        </w:rPr>
      </w:pPr>
    </w:p>
    <w:p w:rsidR="00B668B4" w:rsidRDefault="00B668B4" w:rsidP="00E42862">
      <w:pPr>
        <w:pStyle w:val="ad"/>
        <w:numPr>
          <w:ilvl w:val="0"/>
          <w:numId w:val="21"/>
        </w:numPr>
        <w:spacing w:line="360" w:lineRule="auto"/>
        <w:jc w:val="both"/>
        <w:rPr>
          <w:rFonts w:ascii="David" w:hAnsi="David"/>
          <w:noProof w:val="0"/>
          <w:color w:val="000000" w:themeColor="text1"/>
          <w:lang w:eastAsia="he-IL"/>
        </w:rPr>
      </w:pPr>
      <w:r>
        <w:rPr>
          <w:rFonts w:ascii="David" w:hAnsi="David" w:hint="cs"/>
          <w:noProof w:val="0"/>
          <w:color w:val="000000" w:themeColor="text1"/>
          <w:rtl/>
          <w:lang w:eastAsia="he-IL"/>
        </w:rPr>
        <w:t xml:space="preserve">המדובר בפער משמעותי </w:t>
      </w:r>
      <w:r w:rsidR="009B1D68">
        <w:rPr>
          <w:rFonts w:ascii="David" w:hAnsi="David" w:hint="cs"/>
          <w:noProof w:val="0"/>
          <w:color w:val="000000" w:themeColor="text1"/>
          <w:rtl/>
          <w:lang w:eastAsia="he-IL"/>
        </w:rPr>
        <w:t xml:space="preserve">(4,000 ₪) </w:t>
      </w:r>
      <w:r>
        <w:rPr>
          <w:rFonts w:ascii="David" w:hAnsi="David" w:hint="cs"/>
          <w:noProof w:val="0"/>
          <w:color w:val="000000" w:themeColor="text1"/>
          <w:rtl/>
          <w:lang w:eastAsia="he-IL"/>
        </w:rPr>
        <w:t xml:space="preserve">בין </w:t>
      </w:r>
      <w:r w:rsidR="009B1D68">
        <w:rPr>
          <w:rFonts w:ascii="David" w:hAnsi="David" w:hint="cs"/>
          <w:noProof w:val="0"/>
          <w:color w:val="000000" w:themeColor="text1"/>
          <w:rtl/>
          <w:lang w:eastAsia="he-IL"/>
        </w:rPr>
        <w:t>הסכום</w:t>
      </w:r>
      <w:r>
        <w:rPr>
          <w:rFonts w:ascii="David" w:hAnsi="David" w:hint="cs"/>
          <w:noProof w:val="0"/>
          <w:color w:val="000000" w:themeColor="text1"/>
          <w:rtl/>
          <w:lang w:eastAsia="he-IL"/>
        </w:rPr>
        <w:t xml:space="preserve"> </w:t>
      </w:r>
      <w:r w:rsidR="009B1D68">
        <w:rPr>
          <w:rFonts w:ascii="David" w:hAnsi="David" w:hint="cs"/>
          <w:noProof w:val="0"/>
          <w:color w:val="000000" w:themeColor="text1"/>
          <w:rtl/>
          <w:lang w:eastAsia="he-IL"/>
        </w:rPr>
        <w:t>ש</w:t>
      </w:r>
      <w:r>
        <w:rPr>
          <w:rFonts w:ascii="David" w:hAnsi="David" w:hint="cs"/>
          <w:noProof w:val="0"/>
          <w:color w:val="000000" w:themeColor="text1"/>
          <w:rtl/>
          <w:lang w:eastAsia="he-IL"/>
        </w:rPr>
        <w:t xml:space="preserve">נפסק כמזונות זמניים </w:t>
      </w:r>
      <w:r w:rsidR="009B1D68">
        <w:rPr>
          <w:rFonts w:ascii="David" w:hAnsi="David" w:hint="cs"/>
          <w:noProof w:val="0"/>
          <w:color w:val="000000" w:themeColor="text1"/>
          <w:rtl/>
          <w:lang w:eastAsia="he-IL"/>
        </w:rPr>
        <w:t xml:space="preserve">(5,700 ₪) </w:t>
      </w:r>
      <w:r>
        <w:rPr>
          <w:rFonts w:ascii="David" w:hAnsi="David" w:hint="cs"/>
          <w:noProof w:val="0"/>
          <w:color w:val="000000" w:themeColor="text1"/>
          <w:rtl/>
          <w:lang w:eastAsia="he-IL"/>
        </w:rPr>
        <w:t>לבין אשר נפסק כמזונות קבועים בפסק דין זה</w:t>
      </w:r>
      <w:r w:rsidR="009B1D68">
        <w:rPr>
          <w:rFonts w:ascii="David" w:hAnsi="David" w:hint="cs"/>
          <w:noProof w:val="0"/>
          <w:color w:val="000000" w:themeColor="text1"/>
          <w:rtl/>
          <w:lang w:eastAsia="he-IL"/>
        </w:rPr>
        <w:t xml:space="preserve"> (1,700 ₪)</w:t>
      </w:r>
      <w:r>
        <w:rPr>
          <w:rFonts w:ascii="David" w:hAnsi="David" w:hint="cs"/>
          <w:noProof w:val="0"/>
          <w:color w:val="000000" w:themeColor="text1"/>
          <w:rtl/>
          <w:lang w:eastAsia="he-IL"/>
        </w:rPr>
        <w:t>, ואין המדובר</w:t>
      </w:r>
      <w:r w:rsidR="00B12D4D">
        <w:rPr>
          <w:rFonts w:ascii="David" w:hAnsi="David" w:hint="cs"/>
          <w:noProof w:val="0"/>
          <w:color w:val="000000" w:themeColor="text1"/>
          <w:rtl/>
          <w:lang w:eastAsia="he-IL"/>
        </w:rPr>
        <w:t xml:space="preserve"> בתקופה קצרה (</w:t>
      </w:r>
      <w:r w:rsidR="009B1D68">
        <w:rPr>
          <w:rFonts w:ascii="David" w:hAnsi="David" w:hint="cs"/>
          <w:noProof w:val="0"/>
          <w:color w:val="000000" w:themeColor="text1"/>
          <w:rtl/>
          <w:lang w:eastAsia="he-IL"/>
        </w:rPr>
        <w:t xml:space="preserve">כי אם </w:t>
      </w:r>
      <w:r w:rsidR="00B12D4D">
        <w:rPr>
          <w:rFonts w:ascii="David" w:hAnsi="David" w:hint="cs"/>
          <w:noProof w:val="0"/>
          <w:color w:val="000000" w:themeColor="text1"/>
          <w:rtl/>
          <w:lang w:eastAsia="he-IL"/>
        </w:rPr>
        <w:t>למעלה משלוש שנים)</w:t>
      </w:r>
      <w:r w:rsidR="00485F9D">
        <w:rPr>
          <w:rFonts w:ascii="David" w:hAnsi="David" w:hint="cs"/>
          <w:noProof w:val="0"/>
          <w:color w:val="000000" w:themeColor="text1"/>
          <w:rtl/>
          <w:lang w:eastAsia="he-IL"/>
        </w:rPr>
        <w:t xml:space="preserve">. </w:t>
      </w:r>
      <w:r w:rsidR="009B1D68">
        <w:rPr>
          <w:rFonts w:ascii="David" w:hAnsi="David" w:hint="cs"/>
          <w:noProof w:val="0"/>
          <w:color w:val="000000" w:themeColor="text1"/>
          <w:rtl/>
          <w:lang w:eastAsia="he-IL"/>
        </w:rPr>
        <w:t>עולה אפוא ש</w:t>
      </w:r>
      <w:r w:rsidR="00485F9D">
        <w:rPr>
          <w:rFonts w:ascii="David" w:hAnsi="David" w:hint="cs"/>
          <w:noProof w:val="0"/>
          <w:color w:val="000000" w:themeColor="text1"/>
          <w:rtl/>
          <w:lang w:eastAsia="he-IL"/>
        </w:rPr>
        <w:t xml:space="preserve">הנתבע </w:t>
      </w:r>
      <w:r w:rsidR="009B1D68">
        <w:rPr>
          <w:rFonts w:ascii="David" w:hAnsi="David" w:hint="cs"/>
          <w:noProof w:val="0"/>
          <w:color w:val="000000" w:themeColor="text1"/>
          <w:rtl/>
          <w:lang w:eastAsia="he-IL"/>
        </w:rPr>
        <w:t xml:space="preserve">שילם ביתר </w:t>
      </w:r>
      <w:r w:rsidR="00485F9D">
        <w:rPr>
          <w:rFonts w:ascii="David" w:hAnsi="David" w:hint="cs"/>
          <w:noProof w:val="0"/>
          <w:color w:val="000000" w:themeColor="text1"/>
          <w:rtl/>
          <w:lang w:eastAsia="he-IL"/>
        </w:rPr>
        <w:t>סך של 1</w:t>
      </w:r>
      <w:r w:rsidR="009B1D68">
        <w:rPr>
          <w:rFonts w:ascii="David" w:hAnsi="David" w:hint="cs"/>
          <w:noProof w:val="0"/>
          <w:color w:val="000000" w:themeColor="text1"/>
          <w:rtl/>
          <w:lang w:eastAsia="he-IL"/>
        </w:rPr>
        <w:t>50</w:t>
      </w:r>
      <w:r w:rsidR="00485F9D">
        <w:rPr>
          <w:rFonts w:ascii="David" w:hAnsi="David" w:hint="cs"/>
          <w:noProof w:val="0"/>
          <w:color w:val="000000" w:themeColor="text1"/>
          <w:rtl/>
          <w:lang w:eastAsia="he-IL"/>
        </w:rPr>
        <w:t xml:space="preserve">,000 ₪ </w:t>
      </w:r>
      <w:r w:rsidR="009B1D68">
        <w:rPr>
          <w:rFonts w:ascii="David" w:hAnsi="David" w:hint="cs"/>
          <w:noProof w:val="0"/>
          <w:color w:val="000000" w:themeColor="text1"/>
          <w:rtl/>
          <w:lang w:eastAsia="he-IL"/>
        </w:rPr>
        <w:t>בקירוב,</w:t>
      </w:r>
      <w:r w:rsidR="00485F9D">
        <w:rPr>
          <w:rFonts w:ascii="David" w:hAnsi="David" w:hint="cs"/>
          <w:noProof w:val="0"/>
          <w:color w:val="000000" w:themeColor="text1"/>
          <w:rtl/>
          <w:lang w:eastAsia="he-IL"/>
        </w:rPr>
        <w:t xml:space="preserve"> </w:t>
      </w:r>
      <w:r>
        <w:rPr>
          <w:rFonts w:ascii="David" w:hAnsi="David" w:hint="cs"/>
          <w:noProof w:val="0"/>
          <w:color w:val="000000" w:themeColor="text1"/>
          <w:rtl/>
          <w:lang w:eastAsia="he-IL"/>
        </w:rPr>
        <w:t>ויש טעם בטענת</w:t>
      </w:r>
      <w:r w:rsidR="00485F9D">
        <w:rPr>
          <w:rFonts w:ascii="David" w:hAnsi="David" w:hint="cs"/>
          <w:noProof w:val="0"/>
          <w:color w:val="000000" w:themeColor="text1"/>
          <w:rtl/>
          <w:lang w:eastAsia="he-IL"/>
        </w:rPr>
        <w:t>ו</w:t>
      </w:r>
      <w:r>
        <w:rPr>
          <w:rFonts w:ascii="David" w:hAnsi="David" w:hint="cs"/>
          <w:noProof w:val="0"/>
          <w:color w:val="000000" w:themeColor="text1"/>
          <w:rtl/>
          <w:lang w:eastAsia="he-IL"/>
        </w:rPr>
        <w:t xml:space="preserve"> שללא קיזוז הוא יצא בחסרון כיס.</w:t>
      </w:r>
    </w:p>
    <w:p w:rsidR="00D524D1" w:rsidRPr="00D524D1" w:rsidRDefault="00B12D4D" w:rsidP="00046CCE">
      <w:pPr>
        <w:pStyle w:val="ad"/>
        <w:numPr>
          <w:ilvl w:val="0"/>
          <w:numId w:val="21"/>
        </w:numPr>
        <w:spacing w:line="360" w:lineRule="auto"/>
        <w:jc w:val="both"/>
        <w:rPr>
          <w:rFonts w:ascii="David" w:hAnsi="David"/>
          <w:noProof w:val="0"/>
          <w:color w:val="000000" w:themeColor="text1"/>
          <w:lang w:eastAsia="he-IL"/>
        </w:rPr>
      </w:pPr>
      <w:r>
        <w:rPr>
          <w:rFonts w:ascii="David" w:hAnsi="David" w:hint="cs"/>
          <w:noProof w:val="0"/>
          <w:color w:val="000000" w:themeColor="text1"/>
          <w:rtl/>
          <w:lang w:eastAsia="he-IL"/>
        </w:rPr>
        <w:t xml:space="preserve">הפער בין סכום המזונות הזמניים למזונות הקבועים אינו נובע ממצג שווא שהוצג על ידי מי מהצדדים. </w:t>
      </w:r>
      <w:r w:rsidR="004746EB">
        <w:rPr>
          <w:rFonts w:ascii="David" w:hAnsi="David" w:hint="cs"/>
          <w:noProof w:val="0"/>
          <w:color w:val="000000" w:themeColor="text1"/>
          <w:rtl/>
          <w:lang w:eastAsia="he-IL"/>
        </w:rPr>
        <w:t xml:space="preserve">מקור עיקר השינוי הוא בחלוקת זמני השהות של הקטינים בין הצדדים. ההחלטה למזונות זמניים ניתנה עת נקבע שהילדים יחלקו את זמנם באופן שווה בין הצדדים. </w:t>
      </w:r>
      <w:r w:rsidR="004746EB" w:rsidRPr="00431286">
        <w:rPr>
          <w:rFonts w:ascii="Arial" w:hAnsi="Arial" w:hint="cs"/>
          <w:noProof w:val="0"/>
          <w:rtl/>
        </w:rPr>
        <w:t xml:space="preserve">למרבה הצער הקטינים </w:t>
      </w:r>
      <w:r w:rsidR="00046CCE">
        <w:rPr>
          <w:rFonts w:ascii="Arial" w:hAnsi="Arial" w:hint="cs"/>
          <w:noProof w:val="0"/>
          <w:rtl/>
        </w:rPr>
        <w:t>א' ו- ב'</w:t>
      </w:r>
      <w:r w:rsidR="004746EB" w:rsidRPr="00431286">
        <w:rPr>
          <w:rFonts w:ascii="Arial" w:hAnsi="Arial" w:hint="cs"/>
          <w:noProof w:val="0"/>
          <w:rtl/>
        </w:rPr>
        <w:t xml:space="preserve"> לא שהו עם התובעת בהתאם להחלטות שניתנו ואין המקום במסגרת פסק הדין למזונות לבחון את הסיבות לכך (אם בשל הסתה כנטען על ידי התובעת ואם בשל התנערותה מהם כנטען על ידי הנתבע)</w:t>
      </w:r>
      <w:r w:rsidR="00D524D1">
        <w:rPr>
          <w:rFonts w:ascii="Arial" w:hAnsi="Arial" w:hint="cs"/>
          <w:noProof w:val="0"/>
          <w:rtl/>
        </w:rPr>
        <w:t>.</w:t>
      </w:r>
    </w:p>
    <w:p w:rsidR="004746EB" w:rsidRDefault="00331D25" w:rsidP="00046CCE">
      <w:pPr>
        <w:pStyle w:val="ad"/>
        <w:spacing w:line="360" w:lineRule="auto"/>
        <w:ind w:left="1080"/>
        <w:jc w:val="both"/>
        <w:rPr>
          <w:rFonts w:ascii="David" w:hAnsi="David"/>
          <w:noProof w:val="0"/>
          <w:color w:val="000000" w:themeColor="text1"/>
          <w:lang w:eastAsia="he-IL"/>
        </w:rPr>
      </w:pPr>
      <w:r>
        <w:rPr>
          <w:rFonts w:ascii="Arial" w:hAnsi="Arial" w:hint="cs"/>
          <w:noProof w:val="0"/>
          <w:rtl/>
        </w:rPr>
        <w:lastRenderedPageBreak/>
        <w:t xml:space="preserve">עם זאת, </w:t>
      </w:r>
      <w:r w:rsidR="004746EB" w:rsidRPr="00431286">
        <w:rPr>
          <w:rFonts w:ascii="Arial" w:hAnsi="Arial" w:hint="cs"/>
          <w:noProof w:val="0"/>
          <w:rtl/>
        </w:rPr>
        <w:t xml:space="preserve">יש לשקול את התנודות שחלו בחלוקת זמני השהות למצער עם הקטינה </w:t>
      </w:r>
      <w:r w:rsidR="00046CCE">
        <w:rPr>
          <w:rFonts w:ascii="Arial" w:hAnsi="Arial" w:hint="cs"/>
          <w:noProof w:val="0"/>
          <w:rtl/>
        </w:rPr>
        <w:t>ג'</w:t>
      </w:r>
      <w:r w:rsidR="004746EB" w:rsidRPr="00431286">
        <w:rPr>
          <w:rFonts w:ascii="Arial" w:hAnsi="Arial" w:hint="cs"/>
          <w:noProof w:val="0"/>
          <w:rtl/>
        </w:rPr>
        <w:t xml:space="preserve"> שעד לחודש 6/23 שהתה עם התובעת בכל סוף שבוע שני, ולא בכל סוף שבוע שלישי כפי שקורה כיום</w:t>
      </w:r>
      <w:r w:rsidR="00236B70">
        <w:rPr>
          <w:rFonts w:ascii="Arial" w:hAnsi="Arial" w:hint="cs"/>
          <w:noProof w:val="0"/>
          <w:rtl/>
        </w:rPr>
        <w:t xml:space="preserve"> </w:t>
      </w:r>
      <w:r w:rsidR="00B72327">
        <w:rPr>
          <w:rFonts w:ascii="Arial" w:hAnsi="Arial" w:hint="cs"/>
          <w:noProof w:val="0"/>
          <w:rtl/>
        </w:rPr>
        <w:t>(</w:t>
      </w:r>
      <w:r w:rsidR="00236B70">
        <w:rPr>
          <w:rFonts w:ascii="Arial" w:hAnsi="Arial" w:hint="cs"/>
          <w:noProof w:val="0"/>
          <w:rtl/>
        </w:rPr>
        <w:t>עמ' 2 שורות 22-24 לפרוטוקול מיום 11.6.23).</w:t>
      </w:r>
    </w:p>
    <w:p w:rsidR="003E678C" w:rsidRPr="003E678C" w:rsidRDefault="00485F9D" w:rsidP="00046CCE">
      <w:pPr>
        <w:pStyle w:val="ad"/>
        <w:numPr>
          <w:ilvl w:val="0"/>
          <w:numId w:val="21"/>
        </w:numPr>
        <w:spacing w:line="360" w:lineRule="auto"/>
        <w:ind w:left="1077" w:hanging="357"/>
        <w:jc w:val="both"/>
        <w:rPr>
          <w:rFonts w:ascii="David" w:hAnsi="David"/>
          <w:noProof w:val="0"/>
          <w:color w:val="000000" w:themeColor="text1"/>
          <w:lang w:eastAsia="he-IL"/>
        </w:rPr>
      </w:pPr>
      <w:r w:rsidRPr="003E678C">
        <w:rPr>
          <w:rFonts w:ascii="David" w:hAnsi="David" w:hint="cs"/>
          <w:noProof w:val="0"/>
          <w:color w:val="000000" w:themeColor="text1"/>
          <w:rtl/>
          <w:lang w:eastAsia="he-IL"/>
        </w:rPr>
        <w:t xml:space="preserve">התובעת הסתמכה על המזונות הזמניים שנפסקו ושכבר נאכלו. </w:t>
      </w:r>
      <w:r w:rsidR="009B1D68" w:rsidRPr="003E678C">
        <w:rPr>
          <w:rFonts w:ascii="David" w:hAnsi="David" w:hint="cs"/>
          <w:noProof w:val="0"/>
          <w:color w:val="000000" w:themeColor="text1"/>
          <w:rtl/>
          <w:lang w:eastAsia="he-IL"/>
        </w:rPr>
        <w:t>ברם</w:t>
      </w:r>
      <w:r w:rsidRPr="003E678C">
        <w:rPr>
          <w:rFonts w:ascii="David" w:hAnsi="David" w:hint="cs"/>
          <w:noProof w:val="0"/>
          <w:color w:val="000000" w:themeColor="text1"/>
          <w:rtl/>
          <w:lang w:eastAsia="he-IL"/>
        </w:rPr>
        <w:t xml:space="preserve">, </w:t>
      </w:r>
      <w:r w:rsidR="00326D1A" w:rsidRPr="003E678C">
        <w:rPr>
          <w:rFonts w:ascii="David" w:hAnsi="David" w:hint="cs"/>
          <w:noProof w:val="0"/>
          <w:color w:val="000000" w:themeColor="text1"/>
          <w:rtl/>
          <w:lang w:eastAsia="he-IL"/>
        </w:rPr>
        <w:t xml:space="preserve">הנתבע עתר פעמיים להפחתת תשלום המזונות הזמנים והפסקת החיוב במזונות הקטינים </w:t>
      </w:r>
      <w:r w:rsidR="00046CCE">
        <w:rPr>
          <w:rFonts w:ascii="David" w:hAnsi="David" w:hint="cs"/>
          <w:noProof w:val="0"/>
          <w:color w:val="000000" w:themeColor="text1"/>
          <w:rtl/>
          <w:lang w:eastAsia="he-IL"/>
        </w:rPr>
        <w:t xml:space="preserve">א' ו- ב' </w:t>
      </w:r>
      <w:r w:rsidR="003F226C" w:rsidRPr="003E678C">
        <w:rPr>
          <w:rFonts w:ascii="David" w:hAnsi="David" w:hint="cs"/>
          <w:noProof w:val="0"/>
          <w:color w:val="000000" w:themeColor="text1"/>
          <w:rtl/>
          <w:lang w:eastAsia="he-IL"/>
        </w:rPr>
        <w:t>(בבקשות מיום 15.1.21 ומיום 26.1.22).</w:t>
      </w:r>
      <w:r w:rsidR="00326D1A" w:rsidRPr="003E678C">
        <w:rPr>
          <w:rFonts w:ascii="David" w:hAnsi="David" w:hint="cs"/>
          <w:noProof w:val="0"/>
          <w:color w:val="000000" w:themeColor="text1"/>
          <w:rtl/>
          <w:lang w:eastAsia="he-IL"/>
        </w:rPr>
        <w:t xml:space="preserve"> בהחלטה מיום 4.4.21 נדחתה בקשתו הראשונה בין היתר משום שהמלצות המומחית לחלוקת זמני שהות שווה לא השתנו. </w:t>
      </w:r>
      <w:r w:rsidR="00331D25">
        <w:rPr>
          <w:rFonts w:ascii="Arial" w:hAnsi="Arial" w:hint="cs"/>
          <w:noProof w:val="0"/>
          <w:rtl/>
        </w:rPr>
        <w:t xml:space="preserve">אך </w:t>
      </w:r>
      <w:r w:rsidR="003E678C" w:rsidRPr="003E678C">
        <w:rPr>
          <w:rFonts w:ascii="Arial" w:hAnsi="Arial" w:hint="cs"/>
          <w:noProof w:val="0"/>
          <w:rtl/>
        </w:rPr>
        <w:t>בסיפה של סעיף 5 להחלטה נקבע כהאי לישנה: "</w:t>
      </w:r>
      <w:r w:rsidR="003E678C" w:rsidRPr="003E678C">
        <w:rPr>
          <w:rFonts w:ascii="Arial" w:hAnsi="Arial"/>
          <w:noProof w:val="0"/>
          <w:rtl/>
        </w:rPr>
        <w:t>אם יקבע בסופו של דבר שיש לחלק בין הצדדים את הנשיאה בצרכי הקטינים באופן אחר הרי שניתן יהיה לדון אף בתחולה רטרואקטיבית של הקביעה כאשר ההתחשבנות תעשה אף מרכוש הצדדים</w:t>
      </w:r>
      <w:r w:rsidR="003E678C" w:rsidRPr="003E678C">
        <w:rPr>
          <w:rFonts w:ascii="Arial" w:hAnsi="Arial" w:hint="cs"/>
          <w:noProof w:val="0"/>
          <w:rtl/>
        </w:rPr>
        <w:t>"</w:t>
      </w:r>
      <w:r w:rsidR="003E678C" w:rsidRPr="003E678C">
        <w:rPr>
          <w:rFonts w:ascii="Arial" w:hAnsi="Arial"/>
          <w:noProof w:val="0"/>
          <w:rtl/>
        </w:rPr>
        <w:t>.</w:t>
      </w:r>
    </w:p>
    <w:p w:rsidR="00326D1A" w:rsidRDefault="00326D1A" w:rsidP="00046CCE">
      <w:pPr>
        <w:pStyle w:val="ad"/>
        <w:spacing w:line="360" w:lineRule="auto"/>
        <w:ind w:left="1080"/>
        <w:jc w:val="both"/>
        <w:rPr>
          <w:rFonts w:ascii="David" w:hAnsi="David"/>
          <w:noProof w:val="0"/>
          <w:color w:val="000000" w:themeColor="text1"/>
          <w:rtl/>
          <w:lang w:eastAsia="he-IL"/>
        </w:rPr>
      </w:pPr>
      <w:r w:rsidRPr="00485F9D">
        <w:rPr>
          <w:rFonts w:ascii="David" w:hAnsi="David" w:hint="cs"/>
          <w:noProof w:val="0"/>
          <w:color w:val="000000" w:themeColor="text1"/>
          <w:rtl/>
          <w:lang w:eastAsia="he-IL"/>
        </w:rPr>
        <w:t xml:space="preserve">ביום 1.8.21 הודיעה המומחית שבשל התנגדות </w:t>
      </w:r>
      <w:r w:rsidR="00D31F08" w:rsidRPr="00485F9D">
        <w:rPr>
          <w:rFonts w:ascii="David" w:hAnsi="David" w:hint="cs"/>
          <w:noProof w:val="0"/>
          <w:color w:val="000000" w:themeColor="text1"/>
          <w:rtl/>
          <w:lang w:eastAsia="he-IL"/>
        </w:rPr>
        <w:t>הצדדים לקבל עזרה אין עוד טעם בליווייה ובהדרכתה</w:t>
      </w:r>
      <w:r w:rsidR="00E0039C" w:rsidRPr="00485F9D">
        <w:rPr>
          <w:rFonts w:ascii="David" w:hAnsi="David" w:hint="cs"/>
          <w:noProof w:val="0"/>
          <w:color w:val="000000" w:themeColor="text1"/>
          <w:rtl/>
          <w:lang w:eastAsia="he-IL"/>
        </w:rPr>
        <w:t xml:space="preserve">. בהחלטה מיום 20.12.21 נקבע שעל הצדדים לפנות להדרכה הורית ולטיפול רגשי לקטינים </w:t>
      </w:r>
      <w:r w:rsidR="00046CCE">
        <w:rPr>
          <w:rFonts w:ascii="David" w:hAnsi="David" w:hint="cs"/>
          <w:noProof w:val="0"/>
          <w:color w:val="000000" w:themeColor="text1"/>
          <w:rtl/>
          <w:lang w:eastAsia="he-IL"/>
        </w:rPr>
        <w:t>א' ו- ב'</w:t>
      </w:r>
      <w:r w:rsidR="00E0039C" w:rsidRPr="00485F9D">
        <w:rPr>
          <w:rFonts w:ascii="David" w:hAnsi="David" w:hint="cs"/>
          <w:noProof w:val="0"/>
          <w:color w:val="000000" w:themeColor="text1"/>
          <w:rtl/>
          <w:lang w:eastAsia="he-IL"/>
        </w:rPr>
        <w:t>, בין היתר לצורך חידוש הקשר עם התובעת. עד כה לא פנתה התובעת להדרכה הורית.</w:t>
      </w:r>
    </w:p>
    <w:p w:rsidR="008F2F8E" w:rsidRDefault="008F2F8E" w:rsidP="00E42862">
      <w:pPr>
        <w:pStyle w:val="ad"/>
        <w:numPr>
          <w:ilvl w:val="0"/>
          <w:numId w:val="21"/>
        </w:numPr>
        <w:spacing w:line="360" w:lineRule="auto"/>
        <w:jc w:val="both"/>
        <w:rPr>
          <w:rFonts w:ascii="David" w:hAnsi="David"/>
          <w:noProof w:val="0"/>
          <w:color w:val="000000" w:themeColor="text1"/>
          <w:lang w:eastAsia="he-IL"/>
        </w:rPr>
      </w:pPr>
      <w:r w:rsidRPr="00431286">
        <w:rPr>
          <w:rFonts w:ascii="David" w:hAnsi="David" w:hint="cs"/>
          <w:noProof w:val="0"/>
          <w:color w:val="000000" w:themeColor="text1"/>
          <w:rtl/>
          <w:lang w:eastAsia="he-IL"/>
        </w:rPr>
        <w:t xml:space="preserve">נטען שלתובעת מקור כספי </w:t>
      </w:r>
      <w:r w:rsidR="00431286">
        <w:rPr>
          <w:rFonts w:ascii="David" w:hAnsi="David" w:hint="cs"/>
          <w:noProof w:val="0"/>
          <w:color w:val="000000" w:themeColor="text1"/>
          <w:rtl/>
          <w:lang w:eastAsia="he-IL"/>
        </w:rPr>
        <w:t>ממנו תוכל להשיב את ההפרש מבלי שיפגע קיום הילדים</w:t>
      </w:r>
      <w:r w:rsidRPr="00431286">
        <w:rPr>
          <w:rFonts w:ascii="David" w:hAnsi="David" w:hint="cs"/>
          <w:noProof w:val="0"/>
          <w:color w:val="000000" w:themeColor="text1"/>
          <w:rtl/>
          <w:lang w:eastAsia="he-IL"/>
        </w:rPr>
        <w:t>. ברם, אין מחלוקת שבמסגרת פסק הדין לאיזון משאבים אמנם זכאית התובעת לסך כולל של 1,250,000 ₪ ואולם עד כה היא קיבלה סך של 200,000 ₪ בלבד ואת ההפרש היא זכאית לקבל רק בעוד כשנה.</w:t>
      </w:r>
    </w:p>
    <w:p w:rsidR="008F2F8E" w:rsidRDefault="008F2F8E" w:rsidP="00E42862">
      <w:pPr>
        <w:pStyle w:val="ad"/>
        <w:spacing w:line="360" w:lineRule="auto"/>
        <w:ind w:left="1080"/>
        <w:jc w:val="both"/>
        <w:rPr>
          <w:rFonts w:ascii="David" w:hAnsi="David"/>
          <w:noProof w:val="0"/>
          <w:color w:val="000000" w:themeColor="text1"/>
          <w:rtl/>
          <w:lang w:eastAsia="he-IL"/>
        </w:rPr>
      </w:pPr>
      <w:r w:rsidRPr="008F2F8E">
        <w:rPr>
          <w:rFonts w:ascii="David" w:hAnsi="David" w:hint="cs"/>
          <w:noProof w:val="0"/>
          <w:color w:val="000000" w:themeColor="text1"/>
          <w:rtl/>
          <w:lang w:eastAsia="he-IL"/>
        </w:rPr>
        <w:t xml:space="preserve">כמו כן, לתובעת </w:t>
      </w:r>
      <w:r w:rsidRPr="008F2F8E">
        <w:rPr>
          <w:rFonts w:ascii="Arial" w:hAnsi="Arial" w:hint="cs"/>
          <w:noProof w:val="0"/>
          <w:rtl/>
        </w:rPr>
        <w:t>הלוואה שיתרתה לסילוק עומדת על סך של 72,000 ₪ (שפירעונה החודשי עומד על סך של 2,000 ₪) שלא הובאה בחשבון במסגרת בחינת הכנסתה הפנויה ביחס הכנסות הצדדים וזאת לאור הכספים שקיבלה במסגרת איזון המשאבים.</w:t>
      </w:r>
    </w:p>
    <w:p w:rsidR="00690859" w:rsidRDefault="000914C7" w:rsidP="00E42862">
      <w:pPr>
        <w:pStyle w:val="ad"/>
        <w:numPr>
          <w:ilvl w:val="0"/>
          <w:numId w:val="21"/>
        </w:numPr>
        <w:spacing w:line="360" w:lineRule="auto"/>
        <w:jc w:val="both"/>
        <w:rPr>
          <w:rFonts w:ascii="David" w:hAnsi="David"/>
          <w:noProof w:val="0"/>
          <w:color w:val="000000" w:themeColor="text1"/>
          <w:lang w:eastAsia="he-IL"/>
        </w:rPr>
      </w:pPr>
      <w:r w:rsidRPr="00431286">
        <w:rPr>
          <w:rFonts w:ascii="Arial" w:hAnsi="Arial" w:hint="cs"/>
          <w:noProof w:val="0"/>
          <w:rtl/>
        </w:rPr>
        <w:t xml:space="preserve">כפי שפורט בהחלטה למזונות זמניים הסכום שחויב הנתבע במסגרתה ניסה גם לאזן במידת מה בין מצב הצדדים לאחר הפירוד ועד לאיזון המשאבים. </w:t>
      </w:r>
      <w:r w:rsidR="00033072" w:rsidRPr="00431286">
        <w:rPr>
          <w:rFonts w:ascii="Arial" w:hAnsi="Arial" w:hint="cs"/>
          <w:noProof w:val="0"/>
          <w:rtl/>
        </w:rPr>
        <w:t xml:space="preserve">הרכוש העיקרי (אם לא היחיד) שצברו הצדדים במהלך תקופת חייהם המשותפים הוא החברה, המחזיקה במספר נכסי מקרקעין, שמניותיה רשומות על שם הנתבע בלבד, היא מנוהלת על ידיו ולאחר הפירוד נהנה הנתבע באופן בלעדי מפירותיה, ומההכנסה שהיא מניבה לו. זאת בעוד התובעת, אשר אותה עת השתכרה סך של 2,500 ₪ לחודש, נותרה בחוסר כל. </w:t>
      </w:r>
    </w:p>
    <w:p w:rsidR="00431286" w:rsidRPr="00431286" w:rsidRDefault="000914C7" w:rsidP="00E42862">
      <w:pPr>
        <w:pStyle w:val="ad"/>
        <w:numPr>
          <w:ilvl w:val="0"/>
          <w:numId w:val="21"/>
        </w:numPr>
        <w:spacing w:line="360" w:lineRule="auto"/>
        <w:jc w:val="both"/>
        <w:rPr>
          <w:rFonts w:ascii="David" w:hAnsi="David"/>
          <w:noProof w:val="0"/>
          <w:color w:val="000000" w:themeColor="text1"/>
          <w:lang w:eastAsia="he-IL"/>
        </w:rPr>
      </w:pPr>
      <w:r w:rsidRPr="00431286">
        <w:rPr>
          <w:rFonts w:ascii="Arial" w:hAnsi="Arial" w:hint="cs"/>
          <w:noProof w:val="0"/>
          <w:rtl/>
        </w:rPr>
        <w:t xml:space="preserve">המזונות הזמניים נפסקו מחודש 9/20 הגם שהצדדים נפרדו כבר בחודש 7/20 (ובעד חודשיים למעשה לא היה חיוב). </w:t>
      </w:r>
    </w:p>
    <w:p w:rsidR="00431286" w:rsidRDefault="000914C7" w:rsidP="00046CCE">
      <w:pPr>
        <w:pStyle w:val="ad"/>
        <w:numPr>
          <w:ilvl w:val="0"/>
          <w:numId w:val="21"/>
        </w:numPr>
        <w:spacing w:line="360" w:lineRule="auto"/>
        <w:jc w:val="both"/>
        <w:rPr>
          <w:rFonts w:ascii="David" w:hAnsi="David"/>
          <w:noProof w:val="0"/>
          <w:color w:val="000000" w:themeColor="text1"/>
          <w:lang w:eastAsia="he-IL"/>
        </w:rPr>
      </w:pPr>
      <w:r w:rsidRPr="00431286">
        <w:rPr>
          <w:rFonts w:ascii="Arial" w:hAnsi="Arial" w:hint="cs"/>
          <w:noProof w:val="0"/>
          <w:rtl/>
        </w:rPr>
        <w:t>בעת ההחלטה למזונות זמניים עלות המדור של התובעת עמד</w:t>
      </w:r>
      <w:r w:rsidR="00331D25">
        <w:rPr>
          <w:rFonts w:ascii="Arial" w:hAnsi="Arial" w:hint="cs"/>
          <w:noProof w:val="0"/>
          <w:rtl/>
        </w:rPr>
        <w:t>ה</w:t>
      </w:r>
      <w:r w:rsidRPr="00431286">
        <w:rPr>
          <w:rFonts w:ascii="Arial" w:hAnsi="Arial" w:hint="cs"/>
          <w:noProof w:val="0"/>
          <w:rtl/>
        </w:rPr>
        <w:t xml:space="preserve"> על סך של 5,500 ₪ וכעת עומדת היא על 4,500 ₪ (וכפועל יוצא חלקה של הקטינה </w:t>
      </w:r>
      <w:r w:rsidR="00046CCE">
        <w:rPr>
          <w:rFonts w:ascii="Arial" w:hAnsi="Arial" w:hint="cs"/>
          <w:noProof w:val="0"/>
          <w:rtl/>
        </w:rPr>
        <w:t>ג'</w:t>
      </w:r>
      <w:r w:rsidRPr="00431286">
        <w:rPr>
          <w:rFonts w:ascii="Arial" w:hAnsi="Arial" w:hint="cs"/>
          <w:noProof w:val="0"/>
          <w:rtl/>
        </w:rPr>
        <w:t xml:space="preserve"> בעלות המדור היה גבוה יותר בתקופת ההחלטה למזונות זמניים ועמד על סך 1,650 ₪, לעומת 1,242 ₪ כיום). </w:t>
      </w:r>
    </w:p>
    <w:p w:rsidR="00C04FC2" w:rsidRPr="00C04FC2" w:rsidRDefault="00B72327" w:rsidP="00E42862">
      <w:pPr>
        <w:pStyle w:val="ad"/>
        <w:numPr>
          <w:ilvl w:val="0"/>
          <w:numId w:val="21"/>
        </w:numPr>
        <w:spacing w:line="360" w:lineRule="auto"/>
        <w:jc w:val="both"/>
        <w:rPr>
          <w:rFonts w:ascii="David" w:hAnsi="David"/>
          <w:noProof w:val="0"/>
          <w:color w:val="000000" w:themeColor="text1"/>
          <w:lang w:eastAsia="he-IL"/>
        </w:rPr>
      </w:pPr>
      <w:r w:rsidRPr="00C04FC2">
        <w:rPr>
          <w:rFonts w:ascii="David" w:hAnsi="David" w:hint="cs"/>
          <w:noProof w:val="0"/>
          <w:color w:val="000000" w:themeColor="text1"/>
          <w:rtl/>
          <w:lang w:eastAsia="he-IL"/>
        </w:rPr>
        <w:t xml:space="preserve">בהחלטה מיום 16.7.20 חויב הנתבע בתשלום חד פעמי בסך של 20,000 ₪ </w:t>
      </w:r>
      <w:r w:rsidR="00C04FC2" w:rsidRPr="00C04FC2">
        <w:rPr>
          <w:rFonts w:ascii="Arial" w:hAnsi="Arial" w:hint="cs"/>
          <w:noProof w:val="0"/>
          <w:rtl/>
        </w:rPr>
        <w:t xml:space="preserve">"על חשבון כל סכום שיפסק במסגרת הליך זה למזונות או במסגרת ההליך הרכושי". </w:t>
      </w:r>
    </w:p>
    <w:p w:rsidR="00485F9D" w:rsidRDefault="00485F9D" w:rsidP="00E42862">
      <w:pPr>
        <w:pStyle w:val="ad"/>
        <w:numPr>
          <w:ilvl w:val="0"/>
          <w:numId w:val="21"/>
        </w:numPr>
        <w:spacing w:line="360" w:lineRule="auto"/>
        <w:jc w:val="both"/>
        <w:rPr>
          <w:rFonts w:ascii="David" w:hAnsi="David"/>
          <w:noProof w:val="0"/>
          <w:color w:val="000000" w:themeColor="text1"/>
          <w:lang w:eastAsia="he-IL"/>
        </w:rPr>
      </w:pPr>
      <w:r>
        <w:rPr>
          <w:rFonts w:ascii="David" w:hAnsi="David" w:hint="cs"/>
          <w:noProof w:val="0"/>
          <w:color w:val="000000" w:themeColor="text1"/>
          <w:rtl/>
          <w:lang w:eastAsia="he-IL"/>
        </w:rPr>
        <w:lastRenderedPageBreak/>
        <w:t xml:space="preserve">כעולה מהודעת התובעת מיום </w:t>
      </w:r>
      <w:r w:rsidR="00C04FC2">
        <w:rPr>
          <w:rFonts w:ascii="David" w:hAnsi="David" w:hint="cs"/>
          <w:noProof w:val="0"/>
          <w:color w:val="000000" w:themeColor="text1"/>
          <w:rtl/>
          <w:lang w:eastAsia="he-IL"/>
        </w:rPr>
        <w:t>7.11.23</w:t>
      </w:r>
      <w:r>
        <w:rPr>
          <w:rFonts w:ascii="David" w:hAnsi="David" w:hint="cs"/>
          <w:noProof w:val="0"/>
          <w:color w:val="000000" w:themeColor="text1"/>
          <w:rtl/>
          <w:lang w:eastAsia="he-IL"/>
        </w:rPr>
        <w:t xml:space="preserve"> (שהוגשה ב</w:t>
      </w:r>
      <w:r w:rsidR="00C04FC2">
        <w:rPr>
          <w:rFonts w:ascii="David" w:hAnsi="David" w:hint="cs"/>
          <w:noProof w:val="0"/>
          <w:color w:val="000000" w:themeColor="text1"/>
          <w:rtl/>
          <w:lang w:eastAsia="he-IL"/>
        </w:rPr>
        <w:t>תלה"מ 34968-02-20)</w:t>
      </w:r>
      <w:r>
        <w:rPr>
          <w:rFonts w:ascii="David" w:hAnsi="David" w:hint="cs"/>
          <w:noProof w:val="0"/>
          <w:color w:val="000000" w:themeColor="text1"/>
          <w:rtl/>
          <w:lang w:eastAsia="he-IL"/>
        </w:rPr>
        <w:t xml:space="preserve"> </w:t>
      </w:r>
      <w:r w:rsidR="00C04FC2">
        <w:rPr>
          <w:rFonts w:ascii="David" w:hAnsi="David" w:hint="cs"/>
          <w:noProof w:val="0"/>
          <w:color w:val="000000" w:themeColor="text1"/>
          <w:rtl/>
          <w:lang w:eastAsia="he-IL"/>
        </w:rPr>
        <w:t>בתיק ההוצאה לפועל נצבר לחובת הנתבע חוב מזונות בסך של 17,000 ₪.</w:t>
      </w:r>
    </w:p>
    <w:p w:rsidR="00431286" w:rsidRPr="00485F9D" w:rsidRDefault="00431286" w:rsidP="00E42862">
      <w:pPr>
        <w:pStyle w:val="ad"/>
        <w:spacing w:line="360" w:lineRule="auto"/>
        <w:ind w:left="1080"/>
        <w:jc w:val="both"/>
        <w:rPr>
          <w:rFonts w:ascii="David" w:hAnsi="David"/>
          <w:noProof w:val="0"/>
          <w:color w:val="000000" w:themeColor="text1"/>
          <w:lang w:eastAsia="he-IL"/>
        </w:rPr>
      </w:pPr>
    </w:p>
    <w:p w:rsidR="00033072" w:rsidRDefault="00C04FC2" w:rsidP="00E42862">
      <w:pPr>
        <w:pStyle w:val="ad"/>
        <w:numPr>
          <w:ilvl w:val="0"/>
          <w:numId w:val="1"/>
        </w:numPr>
        <w:spacing w:line="360" w:lineRule="auto"/>
        <w:jc w:val="both"/>
        <w:rPr>
          <w:rFonts w:ascii="Arial" w:hAnsi="Arial"/>
          <w:noProof w:val="0"/>
        </w:rPr>
      </w:pPr>
      <w:r>
        <w:rPr>
          <w:rFonts w:ascii="Arial" w:hAnsi="Arial" w:hint="cs"/>
          <w:noProof w:val="0"/>
          <w:rtl/>
        </w:rPr>
        <w:t xml:space="preserve">לאחר שנתתי דעתי לכל הנסיבות והשיקולים דלעיל </w:t>
      </w:r>
      <w:r w:rsidR="00033072" w:rsidRPr="008A3F2E">
        <w:rPr>
          <w:rFonts w:ascii="Arial" w:hAnsi="Arial" w:hint="cs"/>
          <w:noProof w:val="0"/>
          <w:rtl/>
        </w:rPr>
        <w:t>ומכח שיקול הדעת המוקנה לבית המשפט מצאתי</w:t>
      </w:r>
      <w:r w:rsidR="00FD30F4" w:rsidRPr="008A3F2E">
        <w:rPr>
          <w:rFonts w:ascii="Arial" w:hAnsi="Arial" w:hint="cs"/>
          <w:noProof w:val="0"/>
          <w:rtl/>
        </w:rPr>
        <w:t xml:space="preserve"> להורות</w:t>
      </w:r>
      <w:r w:rsidR="006F6E15" w:rsidRPr="008A3F2E">
        <w:rPr>
          <w:rFonts w:ascii="Arial" w:hAnsi="Arial" w:hint="cs"/>
          <w:noProof w:val="0"/>
          <w:rtl/>
        </w:rPr>
        <w:t xml:space="preserve"> </w:t>
      </w:r>
      <w:r w:rsidR="00485F9D">
        <w:rPr>
          <w:rFonts w:ascii="Arial" w:hAnsi="Arial" w:hint="cs"/>
          <w:noProof w:val="0"/>
          <w:rtl/>
        </w:rPr>
        <w:t>שההשבה תהיה חלקית</w:t>
      </w:r>
      <w:r w:rsidR="003E678C">
        <w:rPr>
          <w:rFonts w:ascii="Arial" w:hAnsi="Arial" w:hint="cs"/>
          <w:noProof w:val="0"/>
          <w:rtl/>
        </w:rPr>
        <w:t>.</w:t>
      </w:r>
      <w:r w:rsidR="00485F9D">
        <w:rPr>
          <w:rFonts w:ascii="Arial" w:hAnsi="Arial" w:hint="cs"/>
          <w:noProof w:val="0"/>
          <w:rtl/>
        </w:rPr>
        <w:t xml:space="preserve"> </w:t>
      </w:r>
      <w:r w:rsidR="00AD1E3B">
        <w:rPr>
          <w:rFonts w:ascii="Arial" w:hAnsi="Arial" w:hint="cs"/>
          <w:noProof w:val="0"/>
          <w:rtl/>
        </w:rPr>
        <w:t>החיוב במזונות הקבועים</w:t>
      </w:r>
      <w:r w:rsidR="00F45179">
        <w:rPr>
          <w:rFonts w:ascii="Arial" w:hAnsi="Arial" w:hint="cs"/>
          <w:noProof w:val="0"/>
          <w:rtl/>
        </w:rPr>
        <w:t xml:space="preserve"> בהתאם לפסק דין זה</w:t>
      </w:r>
      <w:r w:rsidR="00AD1E3B">
        <w:rPr>
          <w:rFonts w:ascii="Arial" w:hAnsi="Arial" w:hint="cs"/>
          <w:noProof w:val="0"/>
          <w:rtl/>
        </w:rPr>
        <w:t xml:space="preserve"> יחל מיום </w:t>
      </w:r>
      <w:r w:rsidR="00E0039C">
        <w:rPr>
          <w:rFonts w:ascii="Arial" w:hAnsi="Arial" w:hint="cs"/>
          <w:noProof w:val="0"/>
          <w:rtl/>
        </w:rPr>
        <w:t>1.</w:t>
      </w:r>
      <w:r w:rsidR="00AE0203">
        <w:rPr>
          <w:rFonts w:ascii="Arial" w:hAnsi="Arial" w:hint="cs"/>
          <w:noProof w:val="0"/>
          <w:rtl/>
        </w:rPr>
        <w:t>2</w:t>
      </w:r>
      <w:r w:rsidR="00E0039C">
        <w:rPr>
          <w:rFonts w:ascii="Arial" w:hAnsi="Arial" w:hint="cs"/>
          <w:noProof w:val="0"/>
          <w:rtl/>
        </w:rPr>
        <w:t>.22</w:t>
      </w:r>
      <w:r w:rsidR="00F45179">
        <w:rPr>
          <w:rFonts w:ascii="Arial" w:hAnsi="Arial" w:hint="cs"/>
          <w:noProof w:val="0"/>
          <w:rtl/>
        </w:rPr>
        <w:t xml:space="preserve">. </w:t>
      </w:r>
      <w:r w:rsidR="00B2150A">
        <w:rPr>
          <w:rFonts w:ascii="Arial" w:hAnsi="Arial" w:hint="cs"/>
          <w:noProof w:val="0"/>
          <w:rtl/>
        </w:rPr>
        <w:t>ממועד החיוב (9/20) ו</w:t>
      </w:r>
      <w:r w:rsidR="00F45179">
        <w:rPr>
          <w:rFonts w:ascii="Arial" w:hAnsi="Arial" w:hint="cs"/>
          <w:noProof w:val="0"/>
          <w:rtl/>
        </w:rPr>
        <w:t xml:space="preserve">עד לחודש </w:t>
      </w:r>
      <w:r w:rsidR="00AE0203">
        <w:rPr>
          <w:rFonts w:ascii="Arial" w:hAnsi="Arial" w:hint="cs"/>
          <w:noProof w:val="0"/>
          <w:rtl/>
        </w:rPr>
        <w:t>1/22 (כולל)</w:t>
      </w:r>
      <w:r w:rsidR="00F45179">
        <w:rPr>
          <w:rFonts w:ascii="Arial" w:hAnsi="Arial" w:hint="cs"/>
          <w:noProof w:val="0"/>
          <w:rtl/>
        </w:rPr>
        <w:t xml:space="preserve"> תחייב הה</w:t>
      </w:r>
      <w:r w:rsidR="00485F9D">
        <w:rPr>
          <w:rFonts w:ascii="Arial" w:hAnsi="Arial" w:hint="cs"/>
          <w:noProof w:val="0"/>
          <w:rtl/>
        </w:rPr>
        <w:t xml:space="preserve">חלטה למזונות זמניים. </w:t>
      </w:r>
      <w:r w:rsidR="003E678C">
        <w:rPr>
          <w:rFonts w:ascii="Arial" w:hAnsi="Arial" w:hint="cs"/>
          <w:noProof w:val="0"/>
          <w:rtl/>
        </w:rPr>
        <w:t xml:space="preserve">השבת הסכומים ששולמו ביתר תעשה </w:t>
      </w:r>
      <w:r w:rsidR="00F45179">
        <w:rPr>
          <w:rFonts w:ascii="Arial" w:hAnsi="Arial" w:hint="cs"/>
          <w:noProof w:val="0"/>
          <w:rtl/>
        </w:rPr>
        <w:t>מתוך התשלום האחרון שחב הנתבע לתובעת ב</w:t>
      </w:r>
      <w:r w:rsidR="003E678C">
        <w:rPr>
          <w:rFonts w:ascii="Arial" w:hAnsi="Arial" w:hint="cs"/>
          <w:noProof w:val="0"/>
          <w:rtl/>
        </w:rPr>
        <w:t>התאם לפסק הדין ל</w:t>
      </w:r>
      <w:r w:rsidR="00F45179">
        <w:rPr>
          <w:rFonts w:ascii="Arial" w:hAnsi="Arial" w:hint="cs"/>
          <w:noProof w:val="0"/>
          <w:rtl/>
        </w:rPr>
        <w:t>איזון המשאבים.</w:t>
      </w:r>
    </w:p>
    <w:p w:rsidR="00C04FC2" w:rsidRDefault="00C04FC2" w:rsidP="00C04FC2">
      <w:pPr>
        <w:pStyle w:val="ad"/>
        <w:spacing w:line="360" w:lineRule="auto"/>
        <w:jc w:val="both"/>
        <w:rPr>
          <w:rFonts w:ascii="Arial" w:hAnsi="Arial"/>
          <w:noProof w:val="0"/>
        </w:rPr>
      </w:pPr>
    </w:p>
    <w:p w:rsidR="003C03F0" w:rsidRPr="00C04FC2" w:rsidRDefault="003C03F0" w:rsidP="00C04FC2">
      <w:pPr>
        <w:pStyle w:val="ad"/>
        <w:numPr>
          <w:ilvl w:val="0"/>
          <w:numId w:val="1"/>
        </w:numPr>
        <w:spacing w:line="360" w:lineRule="auto"/>
        <w:jc w:val="both"/>
        <w:rPr>
          <w:rFonts w:ascii="Arial" w:hAnsi="Arial"/>
          <w:noProof w:val="0"/>
        </w:rPr>
      </w:pPr>
      <w:r w:rsidRPr="00C04FC2">
        <w:rPr>
          <w:rFonts w:ascii="Arial" w:hAnsi="Arial"/>
          <w:noProof w:val="0"/>
          <w:rtl/>
        </w:rPr>
        <w:t>סיכומו של דבר, הריני מורה כדלקמן:</w:t>
      </w:r>
    </w:p>
    <w:p w:rsidR="003C03F0" w:rsidRDefault="003C03F0" w:rsidP="00046CCE">
      <w:pPr>
        <w:numPr>
          <w:ilvl w:val="0"/>
          <w:numId w:val="4"/>
        </w:numPr>
        <w:spacing w:line="360" w:lineRule="auto"/>
        <w:ind w:left="992" w:hanging="142"/>
        <w:contextualSpacing/>
        <w:jc w:val="both"/>
        <w:rPr>
          <w:rFonts w:ascii="Arial" w:hAnsi="Arial"/>
          <w:noProof w:val="0"/>
        </w:rPr>
      </w:pPr>
      <w:r>
        <w:rPr>
          <w:rFonts w:ascii="Arial" w:hAnsi="Arial"/>
          <w:noProof w:val="0"/>
          <w:rtl/>
        </w:rPr>
        <w:t xml:space="preserve">הנתבע ישלם לידי התובעת בעד </w:t>
      </w:r>
      <w:r w:rsidR="00002AA5">
        <w:rPr>
          <w:rFonts w:ascii="Arial" w:hAnsi="Arial" w:hint="cs"/>
          <w:noProof w:val="0"/>
          <w:rtl/>
        </w:rPr>
        <w:t xml:space="preserve">השתתפות בהוצאות תלויות שהות ומדור של הקטינה </w:t>
      </w:r>
      <w:r w:rsidR="00046CCE">
        <w:rPr>
          <w:rFonts w:ascii="Arial" w:hAnsi="Arial" w:hint="cs"/>
          <w:noProof w:val="0"/>
          <w:rtl/>
        </w:rPr>
        <w:t>ג'</w:t>
      </w:r>
      <w:r w:rsidR="00002AA5">
        <w:rPr>
          <w:rFonts w:ascii="Arial" w:hAnsi="Arial" w:hint="cs"/>
          <w:noProof w:val="0"/>
          <w:rtl/>
        </w:rPr>
        <w:t xml:space="preserve"> סך של 1,700 ₪ לחודש, החל מחודש 2/22.</w:t>
      </w:r>
    </w:p>
    <w:p w:rsidR="003C03F0" w:rsidRDefault="003C03F0" w:rsidP="00046CCE">
      <w:pPr>
        <w:numPr>
          <w:ilvl w:val="0"/>
          <w:numId w:val="4"/>
        </w:numPr>
        <w:spacing w:line="360" w:lineRule="auto"/>
        <w:ind w:left="992" w:hanging="142"/>
        <w:contextualSpacing/>
        <w:jc w:val="both"/>
        <w:rPr>
          <w:rFonts w:ascii="Arial" w:hAnsi="Arial"/>
          <w:noProof w:val="0"/>
        </w:rPr>
      </w:pPr>
      <w:r>
        <w:rPr>
          <w:rFonts w:asciiTheme="minorHAnsi" w:hAnsiTheme="minorHAnsi"/>
          <w:noProof w:val="0"/>
          <w:rtl/>
        </w:rPr>
        <w:t xml:space="preserve">עם הגיע הקטינה </w:t>
      </w:r>
      <w:r w:rsidR="00046CCE">
        <w:rPr>
          <w:rFonts w:asciiTheme="minorHAnsi" w:hAnsiTheme="minorHAnsi" w:hint="cs"/>
          <w:noProof w:val="0"/>
          <w:rtl/>
        </w:rPr>
        <w:t>ג'</w:t>
      </w:r>
      <w:r>
        <w:rPr>
          <w:rFonts w:asciiTheme="minorHAnsi" w:hAnsiTheme="minorHAnsi"/>
          <w:noProof w:val="0"/>
          <w:rtl/>
        </w:rPr>
        <w:t xml:space="preserve"> לגיל 18 או לסיום בית ספר תיכון, המאוחר מבין השניים, ועד לסיום שירות צבאי סדיר או שירות לאומי (ככל שתשרת), יופחת </w:t>
      </w:r>
      <w:r w:rsidR="00002AA5">
        <w:rPr>
          <w:rFonts w:asciiTheme="minorHAnsi" w:hAnsiTheme="minorHAnsi" w:hint="cs"/>
          <w:noProof w:val="0"/>
          <w:rtl/>
        </w:rPr>
        <w:t>הסכום</w:t>
      </w:r>
      <w:r>
        <w:rPr>
          <w:rFonts w:asciiTheme="minorHAnsi" w:hAnsiTheme="minorHAnsi"/>
          <w:noProof w:val="0"/>
          <w:rtl/>
        </w:rPr>
        <w:t xml:space="preserve"> לשליש (משיעורו קודם לכן).</w:t>
      </w:r>
    </w:p>
    <w:p w:rsidR="003C03F0" w:rsidRDefault="003C03F0" w:rsidP="003C03F0">
      <w:pPr>
        <w:numPr>
          <w:ilvl w:val="0"/>
          <w:numId w:val="4"/>
        </w:numPr>
        <w:spacing w:line="360" w:lineRule="auto"/>
        <w:ind w:left="992" w:hanging="142"/>
        <w:contextualSpacing/>
        <w:jc w:val="both"/>
        <w:rPr>
          <w:rFonts w:ascii="Arial" w:hAnsi="Arial"/>
          <w:noProof w:val="0"/>
        </w:rPr>
      </w:pPr>
      <w:r>
        <w:rPr>
          <w:rFonts w:asciiTheme="minorHAnsi" w:hAnsiTheme="minorHAnsi"/>
          <w:noProof w:val="0"/>
          <w:rtl/>
        </w:rPr>
        <w:t>הסכום האמור יישא הפרשי הצמדה למדד המחירים לצרכן, על בסיס המדד הידוע היום, ויתעדכן מידי שלושה חודשים, ללא עדכון בדיעבד.</w:t>
      </w:r>
    </w:p>
    <w:p w:rsidR="001C42B9" w:rsidRDefault="003C03F0" w:rsidP="00046CCE">
      <w:pPr>
        <w:numPr>
          <w:ilvl w:val="0"/>
          <w:numId w:val="4"/>
        </w:numPr>
        <w:spacing w:line="360" w:lineRule="auto"/>
        <w:ind w:left="992" w:hanging="142"/>
        <w:contextualSpacing/>
        <w:jc w:val="both"/>
        <w:rPr>
          <w:rFonts w:ascii="Arial" w:hAnsi="Arial"/>
          <w:noProof w:val="0"/>
        </w:rPr>
      </w:pPr>
      <w:r>
        <w:rPr>
          <w:rFonts w:ascii="Arial" w:hAnsi="Arial"/>
          <w:noProof w:val="0"/>
          <w:rtl/>
        </w:rPr>
        <w:t>הנתבע יישא באופן בלעדי ב</w:t>
      </w:r>
      <w:r w:rsidR="00002AA5">
        <w:rPr>
          <w:rFonts w:ascii="Arial" w:hAnsi="Arial" w:hint="cs"/>
          <w:noProof w:val="0"/>
          <w:rtl/>
        </w:rPr>
        <w:t xml:space="preserve">כל </w:t>
      </w:r>
      <w:r>
        <w:rPr>
          <w:rFonts w:ascii="Arial" w:hAnsi="Arial"/>
          <w:noProof w:val="0"/>
          <w:rtl/>
        </w:rPr>
        <w:t xml:space="preserve">צרכי הקטינים </w:t>
      </w:r>
      <w:r w:rsidR="00046CCE">
        <w:rPr>
          <w:rFonts w:ascii="Arial" w:hAnsi="Arial" w:hint="cs"/>
          <w:noProof w:val="0"/>
          <w:rtl/>
        </w:rPr>
        <w:t>א' ו- ב'</w:t>
      </w:r>
      <w:r>
        <w:rPr>
          <w:rFonts w:ascii="Arial" w:hAnsi="Arial"/>
          <w:noProof w:val="0"/>
          <w:rtl/>
        </w:rPr>
        <w:t xml:space="preserve"> </w:t>
      </w:r>
      <w:r w:rsidR="00002AA5">
        <w:rPr>
          <w:rFonts w:ascii="Arial" w:hAnsi="Arial" w:hint="cs"/>
          <w:noProof w:val="0"/>
          <w:rtl/>
        </w:rPr>
        <w:t>לרבות הוצאות חינוך</w:t>
      </w:r>
      <w:r>
        <w:rPr>
          <w:rFonts w:ascii="Arial" w:hAnsi="Arial"/>
          <w:noProof w:val="0"/>
          <w:rtl/>
        </w:rPr>
        <w:t>.</w:t>
      </w:r>
      <w:r w:rsidR="001C42B9" w:rsidRPr="001C42B9">
        <w:rPr>
          <w:rFonts w:ascii="Arial" w:hAnsi="Arial" w:hint="cs"/>
          <w:noProof w:val="0"/>
          <w:rtl/>
        </w:rPr>
        <w:t xml:space="preserve"> </w:t>
      </w:r>
    </w:p>
    <w:p w:rsidR="003C03F0" w:rsidRDefault="001C42B9" w:rsidP="00046CCE">
      <w:pPr>
        <w:numPr>
          <w:ilvl w:val="0"/>
          <w:numId w:val="4"/>
        </w:numPr>
        <w:spacing w:line="360" w:lineRule="auto"/>
        <w:ind w:left="992" w:hanging="142"/>
        <w:contextualSpacing/>
        <w:jc w:val="both"/>
        <w:rPr>
          <w:rFonts w:ascii="Arial" w:hAnsi="Arial"/>
          <w:noProof w:val="0"/>
        </w:rPr>
      </w:pPr>
      <w:r>
        <w:rPr>
          <w:rFonts w:ascii="Arial" w:hAnsi="Arial" w:hint="cs"/>
          <w:noProof w:val="0"/>
          <w:rtl/>
        </w:rPr>
        <w:t xml:space="preserve">הנתבע יישא במלוא בצרכיה של הקטינה </w:t>
      </w:r>
      <w:r w:rsidR="00046CCE">
        <w:rPr>
          <w:rFonts w:ascii="Arial" w:hAnsi="Arial" w:hint="cs"/>
          <w:noProof w:val="0"/>
          <w:rtl/>
        </w:rPr>
        <w:t>ג'</w:t>
      </w:r>
      <w:r>
        <w:rPr>
          <w:rFonts w:ascii="Arial" w:hAnsi="Arial" w:hint="cs"/>
          <w:noProof w:val="0"/>
          <w:rtl/>
        </w:rPr>
        <w:t xml:space="preserve"> שאינם תלויי שהות</w:t>
      </w:r>
      <w:r w:rsidR="002D5491">
        <w:rPr>
          <w:rFonts w:ascii="Arial" w:hAnsi="Arial" w:hint="cs"/>
          <w:noProof w:val="0"/>
          <w:rtl/>
        </w:rPr>
        <w:t xml:space="preserve"> לרבות הוצאות חינוך</w:t>
      </w:r>
      <w:r>
        <w:rPr>
          <w:rFonts w:ascii="Arial" w:hAnsi="Arial" w:hint="cs"/>
          <w:noProof w:val="0"/>
          <w:rtl/>
        </w:rPr>
        <w:t>.</w:t>
      </w:r>
    </w:p>
    <w:p w:rsidR="003C03F0" w:rsidRDefault="003C03F0" w:rsidP="00002AA5">
      <w:pPr>
        <w:numPr>
          <w:ilvl w:val="0"/>
          <w:numId w:val="4"/>
        </w:numPr>
        <w:spacing w:line="360" w:lineRule="auto"/>
        <w:ind w:left="992" w:hanging="142"/>
        <w:contextualSpacing/>
        <w:jc w:val="both"/>
        <w:rPr>
          <w:rFonts w:ascii="Arial" w:hAnsi="Arial"/>
          <w:noProof w:val="0"/>
        </w:rPr>
      </w:pPr>
      <w:r>
        <w:rPr>
          <w:rFonts w:asciiTheme="minorHAnsi" w:hAnsiTheme="minorHAnsi"/>
          <w:noProof w:val="0"/>
          <w:rtl/>
        </w:rPr>
        <w:t xml:space="preserve">הצדדים יישאו </w:t>
      </w:r>
      <w:r w:rsidR="00002AA5">
        <w:rPr>
          <w:rFonts w:asciiTheme="minorHAnsi" w:hAnsiTheme="minorHAnsi" w:hint="cs"/>
          <w:noProof w:val="0"/>
          <w:rtl/>
        </w:rPr>
        <w:t xml:space="preserve">בהתאם לשיעור יחס הכנסותיהם (92% הנתבע -8% התובעת) </w:t>
      </w:r>
      <w:r>
        <w:rPr>
          <w:rFonts w:asciiTheme="minorHAnsi" w:hAnsiTheme="minorHAnsi"/>
          <w:noProof w:val="0"/>
          <w:rtl/>
        </w:rPr>
        <w:t>בתשלומים עבור הוצאות הבריאות החריגות של</w:t>
      </w:r>
      <w:r w:rsidR="001C42B9">
        <w:rPr>
          <w:rFonts w:asciiTheme="minorHAnsi" w:hAnsiTheme="minorHAnsi" w:hint="cs"/>
          <w:noProof w:val="0"/>
          <w:rtl/>
        </w:rPr>
        <w:t xml:space="preserve"> שלושת</w:t>
      </w:r>
      <w:r>
        <w:rPr>
          <w:rFonts w:asciiTheme="minorHAnsi" w:hAnsiTheme="minorHAnsi"/>
          <w:noProof w:val="0"/>
          <w:rtl/>
        </w:rPr>
        <w:t xml:space="preserve"> הקטינים וצרכים רפואיים אשר אינם מכוסים ע"י סל הבריאות או ביטוח רפואי, לרבות טיפולי שיניים, אורתודנטיה, משקפיים, טיפולים פסיכולוגיים, אבחונים, ריפוי בעיסוק, תרופות שאינן בסל הבריאות.</w:t>
      </w:r>
      <w:r>
        <w:rPr>
          <w:rFonts w:ascii="Arial" w:hAnsi="Arial"/>
          <w:noProof w:val="0"/>
          <w:rtl/>
        </w:rPr>
        <w:t xml:space="preserve"> </w:t>
      </w:r>
    </w:p>
    <w:p w:rsidR="0024463E" w:rsidRDefault="0024463E" w:rsidP="00046CCE">
      <w:pPr>
        <w:numPr>
          <w:ilvl w:val="0"/>
          <w:numId w:val="4"/>
        </w:numPr>
        <w:spacing w:line="360" w:lineRule="auto"/>
        <w:ind w:left="992" w:hanging="142"/>
        <w:contextualSpacing/>
        <w:jc w:val="both"/>
        <w:rPr>
          <w:rFonts w:ascii="Arial" w:hAnsi="Arial"/>
          <w:noProof w:val="0"/>
        </w:rPr>
      </w:pPr>
      <w:r>
        <w:rPr>
          <w:rFonts w:asciiTheme="minorHAnsi" w:hAnsiTheme="minorHAnsi"/>
          <w:noProof w:val="0"/>
          <w:rtl/>
        </w:rPr>
        <w:t xml:space="preserve">הצדדים יישאו </w:t>
      </w:r>
      <w:r>
        <w:rPr>
          <w:rFonts w:asciiTheme="minorHAnsi" w:hAnsiTheme="minorHAnsi" w:hint="cs"/>
          <w:noProof w:val="0"/>
          <w:rtl/>
        </w:rPr>
        <w:t>בהתאם לשיעור יחס הכנסותיהם (92% הנתבע -8% התובעת)</w:t>
      </w:r>
      <w:r>
        <w:rPr>
          <w:rFonts w:asciiTheme="minorHAnsi" w:hAnsiTheme="minorHAnsi"/>
          <w:noProof w:val="0"/>
          <w:rtl/>
        </w:rPr>
        <w:t xml:space="preserve"> בהוצאות החינוך החריגות של הקטינה </w:t>
      </w:r>
      <w:r w:rsidR="00046CCE">
        <w:rPr>
          <w:rFonts w:asciiTheme="minorHAnsi" w:hAnsiTheme="minorHAnsi" w:hint="cs"/>
          <w:noProof w:val="0"/>
          <w:rtl/>
        </w:rPr>
        <w:t>ג'</w:t>
      </w:r>
      <w:r>
        <w:rPr>
          <w:rFonts w:asciiTheme="minorHAnsi" w:hAnsiTheme="minorHAnsi"/>
          <w:noProof w:val="0"/>
          <w:rtl/>
        </w:rPr>
        <w:t xml:space="preserve"> אשר אינן מכוסות ע"י חוק חינוך חובה, הכוללות שיעורי עזר (ככל שיידרשו, בהמלצת גורם מקצועי או מחנך כיתה), הוראה מתקנת.</w:t>
      </w:r>
      <w:r>
        <w:rPr>
          <w:rFonts w:ascii="Arial" w:hAnsi="Arial"/>
          <w:noProof w:val="0"/>
          <w:u w:val="single"/>
          <w:rtl/>
        </w:rPr>
        <w:t xml:space="preserve"> </w:t>
      </w:r>
    </w:p>
    <w:p w:rsidR="003C03F0" w:rsidRDefault="003C03F0" w:rsidP="003C03F0">
      <w:pPr>
        <w:numPr>
          <w:ilvl w:val="0"/>
          <w:numId w:val="4"/>
        </w:numPr>
        <w:spacing w:line="360" w:lineRule="auto"/>
        <w:ind w:left="992" w:hanging="142"/>
        <w:contextualSpacing/>
        <w:jc w:val="both"/>
        <w:rPr>
          <w:rFonts w:ascii="Arial" w:hAnsi="Arial"/>
          <w:noProof w:val="0"/>
        </w:rPr>
      </w:pPr>
      <w:r>
        <w:rPr>
          <w:rFonts w:asciiTheme="minorHAnsi" w:hAnsiTheme="minorHAnsi"/>
          <w:noProof w:val="0"/>
          <w:rtl/>
        </w:rPr>
        <w:t>על הצדדים לתאם ביניהם כל הוצאה חינוכית ורפואית</w:t>
      </w:r>
      <w:r w:rsidR="0024463E">
        <w:rPr>
          <w:rFonts w:asciiTheme="minorHAnsi" w:hAnsiTheme="minorHAnsi" w:hint="cs"/>
          <w:noProof w:val="0"/>
          <w:rtl/>
        </w:rPr>
        <w:t xml:space="preserve"> </w:t>
      </w:r>
      <w:r>
        <w:rPr>
          <w:rFonts w:asciiTheme="minorHAnsi" w:hAnsiTheme="minorHAnsi"/>
          <w:noProof w:val="0"/>
          <w:rtl/>
        </w:rPr>
        <w:t>. צד מעוניין יפנה את הדרישה לצד השני בכתב (לרבות בהודעת טקסט, או דואר אלקטרוני), והצד השני יגיב לדרישה בתוך 7 ימים מקבלתה. הדברים יפים אלא בעניינים, אשר אינם סובלים דיחוי. הצדדים יפעלו לשם מיצוי כלל ההנחות והזכאויות העומדות להם בנסיבות העניין, ועלות הנשיאה בהוצאה חינוכית או רפואית תחושב לאחר הפחתת שווי אותה זכאות או הנחה.</w:t>
      </w:r>
    </w:p>
    <w:p w:rsidR="003C03F0" w:rsidRDefault="003C03F0" w:rsidP="003C03F0">
      <w:pPr>
        <w:numPr>
          <w:ilvl w:val="0"/>
          <w:numId w:val="4"/>
        </w:numPr>
        <w:spacing w:line="360" w:lineRule="auto"/>
        <w:ind w:left="992" w:hanging="142"/>
        <w:contextualSpacing/>
        <w:jc w:val="both"/>
        <w:rPr>
          <w:rFonts w:ascii="Arial" w:hAnsi="Arial"/>
          <w:noProof w:val="0"/>
        </w:rPr>
      </w:pPr>
      <w:r>
        <w:rPr>
          <w:rFonts w:asciiTheme="minorHAnsi" w:hAnsiTheme="minorHAnsi"/>
          <w:noProof w:val="0"/>
          <w:rtl/>
        </w:rPr>
        <w:t>תשלום עבור הוצאות חריגות ייעשה במישרין לגורם המטפל או נותן השירות בכפוף לקבלת חשבוניות או הצעות מחיר בכתב. הסדר זה לא יחול על הוצאות בריאות הנעשות בשל מקרה חירום, חלילה.</w:t>
      </w:r>
    </w:p>
    <w:p w:rsidR="003C03F0" w:rsidRDefault="003C03F0" w:rsidP="0024463E">
      <w:pPr>
        <w:numPr>
          <w:ilvl w:val="0"/>
          <w:numId w:val="4"/>
        </w:numPr>
        <w:spacing w:line="360" w:lineRule="auto"/>
        <w:ind w:left="992" w:hanging="142"/>
        <w:contextualSpacing/>
        <w:jc w:val="both"/>
        <w:rPr>
          <w:rFonts w:ascii="Arial" w:hAnsi="Arial"/>
          <w:noProof w:val="0"/>
        </w:rPr>
      </w:pPr>
      <w:r>
        <w:rPr>
          <w:rFonts w:asciiTheme="minorHAnsi" w:hAnsiTheme="minorHAnsi"/>
          <w:noProof w:val="0"/>
          <w:rtl/>
        </w:rPr>
        <w:t>החיוב הוא מיום 1.</w:t>
      </w:r>
      <w:r w:rsidR="0024463E">
        <w:rPr>
          <w:rFonts w:asciiTheme="minorHAnsi" w:hAnsiTheme="minorHAnsi" w:hint="cs"/>
          <w:noProof w:val="0"/>
          <w:rtl/>
        </w:rPr>
        <w:t>2</w:t>
      </w:r>
      <w:r>
        <w:rPr>
          <w:rFonts w:asciiTheme="minorHAnsi" w:hAnsiTheme="minorHAnsi"/>
          <w:noProof w:val="0"/>
          <w:rtl/>
        </w:rPr>
        <w:t xml:space="preserve">.22. עד לחודש </w:t>
      </w:r>
      <w:r w:rsidR="0024463E">
        <w:rPr>
          <w:rFonts w:asciiTheme="minorHAnsi" w:hAnsiTheme="minorHAnsi" w:hint="cs"/>
          <w:noProof w:val="0"/>
          <w:rtl/>
        </w:rPr>
        <w:t>1/22</w:t>
      </w:r>
      <w:r>
        <w:rPr>
          <w:rFonts w:asciiTheme="minorHAnsi" w:hAnsiTheme="minorHAnsi"/>
          <w:noProof w:val="0"/>
          <w:rtl/>
        </w:rPr>
        <w:t xml:space="preserve"> תחייב ההחלטה מיום </w:t>
      </w:r>
      <w:r w:rsidR="0024463E">
        <w:rPr>
          <w:rFonts w:asciiTheme="minorHAnsi" w:hAnsiTheme="minorHAnsi" w:hint="cs"/>
          <w:noProof w:val="0"/>
          <w:rtl/>
        </w:rPr>
        <w:t>7.9.20</w:t>
      </w:r>
      <w:r>
        <w:rPr>
          <w:rFonts w:asciiTheme="minorHAnsi" w:hAnsiTheme="minorHAnsi"/>
          <w:noProof w:val="0"/>
          <w:rtl/>
        </w:rPr>
        <w:t>.</w:t>
      </w:r>
    </w:p>
    <w:p w:rsidR="003C03F0" w:rsidRDefault="003C03F0" w:rsidP="003C03F0">
      <w:pPr>
        <w:numPr>
          <w:ilvl w:val="0"/>
          <w:numId w:val="4"/>
        </w:numPr>
        <w:spacing w:line="360" w:lineRule="auto"/>
        <w:ind w:left="992" w:hanging="142"/>
        <w:contextualSpacing/>
        <w:jc w:val="both"/>
        <w:rPr>
          <w:rFonts w:ascii="Arial" w:hAnsi="Arial"/>
          <w:noProof w:val="0"/>
        </w:rPr>
      </w:pPr>
      <w:r>
        <w:rPr>
          <w:rFonts w:asciiTheme="minorHAnsi" w:hAnsiTheme="minorHAnsi"/>
          <w:noProof w:val="0"/>
          <w:rtl/>
        </w:rPr>
        <w:lastRenderedPageBreak/>
        <w:t>סכום אשר לא ישולם במועדו יישא הפרשי הצמדה וריבית כחוק, החל מיום החיוב ועד לתשלום בפועל.</w:t>
      </w:r>
    </w:p>
    <w:p w:rsidR="0024463E" w:rsidRDefault="0024463E" w:rsidP="0024463E">
      <w:pPr>
        <w:numPr>
          <w:ilvl w:val="0"/>
          <w:numId w:val="4"/>
        </w:numPr>
        <w:spacing w:line="360" w:lineRule="auto"/>
        <w:ind w:left="992" w:hanging="142"/>
        <w:contextualSpacing/>
        <w:jc w:val="both"/>
        <w:rPr>
          <w:rFonts w:ascii="Arial" w:hAnsi="Arial"/>
          <w:noProof w:val="0"/>
        </w:rPr>
      </w:pPr>
      <w:r>
        <w:rPr>
          <w:rFonts w:ascii="Arial" w:hAnsi="Arial" w:hint="cs"/>
          <w:noProof w:val="0"/>
          <w:rtl/>
        </w:rPr>
        <w:t xml:space="preserve">קצבת הילדים ומענק לימודים </w:t>
      </w:r>
      <w:r w:rsidR="002D5491">
        <w:rPr>
          <w:rFonts w:ascii="Arial" w:hAnsi="Arial" w:hint="cs"/>
          <w:noProof w:val="0"/>
          <w:rtl/>
        </w:rPr>
        <w:t xml:space="preserve">שישולמו בעד הילדים מאת המוסד לביטוח לאומי </w:t>
      </w:r>
      <w:r>
        <w:rPr>
          <w:rFonts w:ascii="Arial" w:hAnsi="Arial" w:hint="cs"/>
          <w:noProof w:val="0"/>
          <w:rtl/>
        </w:rPr>
        <w:t>ישולמו לידי הנתבע.</w:t>
      </w:r>
    </w:p>
    <w:p w:rsidR="0024463E" w:rsidRDefault="0024463E" w:rsidP="0024463E">
      <w:pPr>
        <w:pStyle w:val="ad"/>
        <w:spacing w:line="360" w:lineRule="auto"/>
        <w:jc w:val="both"/>
        <w:rPr>
          <w:rFonts w:ascii="Arial" w:hAnsi="Arial"/>
          <w:noProof w:val="0"/>
        </w:rPr>
      </w:pPr>
    </w:p>
    <w:p w:rsidR="002D5491" w:rsidRDefault="00233D61" w:rsidP="006C610A">
      <w:pPr>
        <w:pStyle w:val="ad"/>
        <w:numPr>
          <w:ilvl w:val="0"/>
          <w:numId w:val="1"/>
        </w:numPr>
        <w:spacing w:line="360" w:lineRule="auto"/>
        <w:jc w:val="both"/>
        <w:rPr>
          <w:rFonts w:ascii="Arial" w:hAnsi="Arial"/>
          <w:noProof w:val="0"/>
        </w:rPr>
      </w:pPr>
      <w:r>
        <w:rPr>
          <w:rFonts w:ascii="Arial" w:hAnsi="Arial" w:hint="cs"/>
          <w:noProof w:val="0"/>
          <w:rtl/>
        </w:rPr>
        <w:t xml:space="preserve">טרם סיום נותר להכריע בסוגיית ההוצאות. כנגד הנתבע הוגשה תביעה לחיובו במזונות הקטינים בסך של 40,000 ₪ לחודש בקירוב. התביעה לחיובו במזונות הקטינים </w:t>
      </w:r>
      <w:r w:rsidR="006C610A">
        <w:rPr>
          <w:rFonts w:ascii="Arial" w:hAnsi="Arial" w:hint="cs"/>
          <w:noProof w:val="0"/>
          <w:rtl/>
        </w:rPr>
        <w:t>א' ו- ב'</w:t>
      </w:r>
      <w:r>
        <w:rPr>
          <w:rFonts w:ascii="Arial" w:hAnsi="Arial" w:hint="cs"/>
          <w:noProof w:val="0"/>
          <w:rtl/>
        </w:rPr>
        <w:t xml:space="preserve"> נדחתה והוא חויב במזונות הקטינה </w:t>
      </w:r>
      <w:r w:rsidR="00046CCE">
        <w:rPr>
          <w:rFonts w:ascii="Arial" w:hAnsi="Arial" w:hint="cs"/>
          <w:noProof w:val="0"/>
          <w:rtl/>
        </w:rPr>
        <w:t>ג'</w:t>
      </w:r>
      <w:r>
        <w:rPr>
          <w:rFonts w:ascii="Arial" w:hAnsi="Arial" w:hint="cs"/>
          <w:noProof w:val="0"/>
          <w:rtl/>
        </w:rPr>
        <w:t xml:space="preserve"> בסך של 1,700 ₪ לחודש. סכום הפחות ממחצית מהסכומים המתוקנים להם עתרה התובעת בסיכומיה. כמו כן, הצדדים הגיעו למתווה מוסכם למזונות, במסגרתו הסכים הנתבע לסכום גבוה מזה שנפסק, אך לאחר שהמתווה קיבל תוקף של החלטה חזרה בה התובעת מהסכמתה ועמדה על המשך ניהול ההליך. </w:t>
      </w:r>
    </w:p>
    <w:p w:rsidR="00233D61" w:rsidRDefault="00233D61" w:rsidP="00B2150A">
      <w:pPr>
        <w:pStyle w:val="ad"/>
        <w:spacing w:line="360" w:lineRule="auto"/>
        <w:jc w:val="both"/>
        <w:rPr>
          <w:rFonts w:ascii="Arial" w:hAnsi="Arial"/>
          <w:noProof w:val="0"/>
          <w:rtl/>
        </w:rPr>
      </w:pPr>
      <w:r>
        <w:rPr>
          <w:rFonts w:ascii="Arial" w:hAnsi="Arial" w:hint="cs"/>
          <w:noProof w:val="0"/>
          <w:rtl/>
        </w:rPr>
        <w:t xml:space="preserve">לאור האמור זכאי הנתבע להוצאות. מצד שני, גרסת הנתבע להכנסה מכל המקורות בסך של 13,000 ₪ </w:t>
      </w:r>
      <w:r w:rsidR="00DC5EC7">
        <w:rPr>
          <w:rFonts w:ascii="Arial" w:hAnsi="Arial" w:hint="cs"/>
          <w:noProof w:val="0"/>
          <w:rtl/>
        </w:rPr>
        <w:t xml:space="preserve">נדחתה והיא שהיוותה למעשה את עיקר המחלוקת בין הצדדים </w:t>
      </w:r>
      <w:r w:rsidR="004746EB">
        <w:rPr>
          <w:rFonts w:ascii="Arial" w:hAnsi="Arial" w:hint="cs"/>
          <w:noProof w:val="0"/>
          <w:rtl/>
        </w:rPr>
        <w:t>שדרשה דיון והכרעה. לפיכך אני מחייבת את התובעת בהוצאות הנתבע על הצד הנמוך בסך של 1</w:t>
      </w:r>
      <w:r w:rsidR="002D5491">
        <w:rPr>
          <w:rFonts w:ascii="Arial" w:hAnsi="Arial" w:hint="cs"/>
          <w:noProof w:val="0"/>
          <w:rtl/>
        </w:rPr>
        <w:t>2</w:t>
      </w:r>
      <w:r w:rsidR="004746EB">
        <w:rPr>
          <w:rFonts w:ascii="Arial" w:hAnsi="Arial" w:hint="cs"/>
          <w:noProof w:val="0"/>
          <w:rtl/>
        </w:rPr>
        <w:t>,000 ₪.</w:t>
      </w:r>
    </w:p>
    <w:p w:rsidR="002D5491" w:rsidRDefault="002D5491" w:rsidP="002D5491">
      <w:pPr>
        <w:pStyle w:val="ad"/>
        <w:spacing w:line="360" w:lineRule="auto"/>
        <w:jc w:val="both"/>
        <w:rPr>
          <w:rFonts w:ascii="Arial" w:hAnsi="Arial"/>
          <w:noProof w:val="0"/>
          <w:rtl/>
        </w:rPr>
      </w:pPr>
    </w:p>
    <w:p w:rsidR="002D5491" w:rsidRDefault="002D5491" w:rsidP="002D5491">
      <w:pPr>
        <w:pStyle w:val="ad"/>
        <w:spacing w:line="360" w:lineRule="auto"/>
        <w:jc w:val="both"/>
        <w:rPr>
          <w:rFonts w:ascii="Arial" w:hAnsi="Arial"/>
          <w:noProof w:val="0"/>
        </w:rPr>
      </w:pPr>
      <w:r>
        <w:rPr>
          <w:rFonts w:ascii="Arial" w:hAnsi="Arial" w:hint="cs"/>
          <w:noProof w:val="0"/>
          <w:rtl/>
        </w:rPr>
        <w:t>פסק הדין מותק לפרסום בהשמטת פרטים מזהים.</w:t>
      </w:r>
    </w:p>
    <w:p w:rsidR="007A78B7" w:rsidRPr="002D5491" w:rsidRDefault="007A78B7" w:rsidP="007A78B7">
      <w:pPr>
        <w:pStyle w:val="ad"/>
        <w:rPr>
          <w:rFonts w:ascii="Arial" w:hAnsi="Arial"/>
          <w:noProof w:val="0"/>
          <w:rtl/>
        </w:rPr>
      </w:pPr>
    </w:p>
    <w:p w:rsidR="00E42862" w:rsidRDefault="00E42862" w:rsidP="00E42862">
      <w:pPr>
        <w:pStyle w:val="ad"/>
        <w:spacing w:line="360" w:lineRule="auto"/>
        <w:rPr>
          <w:rFonts w:ascii="David" w:hAnsi="David"/>
          <w:rtl/>
        </w:rPr>
      </w:pPr>
    </w:p>
    <w:p w:rsidR="002914D6" w:rsidRDefault="00011212">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550738450"/>
          <w:text w:multiLine="1"/>
        </w:sdtPr>
        <w:sdtEndPr/>
        <w:sdtContent>
          <w:r>
            <w:rPr>
              <w:rFonts w:ascii="Arial" w:hAnsi="Arial"/>
              <w:noProof w:val="0"/>
              <w:rtl/>
            </w:rPr>
            <w:t>ב' כסלו תשפ"ד</w:t>
          </w:r>
        </w:sdtContent>
      </w:sdt>
      <w:r>
        <w:rPr>
          <w:rFonts w:ascii="Arial" w:hAnsi="Arial"/>
          <w:noProof w:val="0"/>
          <w:rtl/>
        </w:rPr>
        <w:t xml:space="preserve">, </w:t>
      </w:r>
      <w:sdt>
        <w:sdtPr>
          <w:rPr>
            <w:rtl/>
          </w:rPr>
          <w:alias w:val="1456"/>
          <w:tag w:val="1456"/>
          <w:id w:val="213085585"/>
          <w:text w:multiLine="1"/>
        </w:sdtPr>
        <w:sdtEndPr/>
        <w:sdtContent>
          <w:r>
            <w:rPr>
              <w:rFonts w:ascii="Arial" w:hAnsi="Arial"/>
              <w:noProof w:val="0"/>
              <w:rtl/>
            </w:rPr>
            <w:t>15 נובמבר 2023</w:t>
          </w:r>
        </w:sdtContent>
      </w:sdt>
      <w:r>
        <w:rPr>
          <w:rFonts w:ascii="Arial" w:hAnsi="Arial"/>
          <w:noProof w:val="0"/>
          <w:rtl/>
        </w:rPr>
        <w:t>, בהעדר הצדדים.</w:t>
      </w:r>
    </w:p>
    <w:p w:rsidR="002914D6" w:rsidRDefault="002914D6">
      <w:pPr>
        <w:spacing w:line="360" w:lineRule="auto"/>
        <w:jc w:val="both"/>
        <w:rPr>
          <w:rFonts w:ascii="Arial" w:hAnsi="Arial"/>
          <w:noProof w:val="0"/>
          <w:rtl/>
        </w:rPr>
      </w:pPr>
    </w:p>
    <w:p w:rsidR="002914D6" w:rsidRDefault="00521467" w:rsidP="00521467">
      <w:pPr>
        <w:spacing w:line="360" w:lineRule="auto"/>
        <w:jc w:val="center"/>
      </w:pPr>
      <w:r>
        <w:rPr>
          <w:rtl/>
        </w:rPr>
        <w:tab/>
      </w:r>
      <w:r>
        <w:rPr>
          <w:rtl/>
        </w:rPr>
        <w:tab/>
      </w:r>
      <w:r>
        <w:rPr>
          <w:rtl/>
        </w:rPr>
        <w:tab/>
      </w:r>
      <w:sdt>
        <w:sdtPr>
          <w:rPr>
            <w:rtl/>
          </w:rPr>
          <w:alias w:val="MergeField"/>
          <w:tag w:val="1237"/>
          <w:id w:val="841511454"/>
        </w:sdtPr>
        <w:sdtEndPr/>
        <w:sdtContent>
          <w:r w:rsidR="006C610A">
            <w:drawing>
              <wp:inline distT="0" distB="0" distL="0" distR="0" wp14:editId="50D07946">
                <wp:extent cx="1971675" cy="533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28" cstate="print">
                          <a:extLst/>
                        </a:blip>
                        <a:stretch>
                          <a:fillRect/>
                        </a:stretch>
                      </pic:blipFill>
                      <pic:spPr>
                        <a:xfrm>
                          <a:off x="0" y="0"/>
                          <a:ext cx="1971675" cy="533400"/>
                        </a:xfrm>
                        <a:prstGeom prst="rect">
                          <a:avLst/>
                        </a:prstGeom>
                      </pic:spPr>
                    </pic:pic>
                  </a:graphicData>
                </a:graphic>
              </wp:inline>
            </w:drawing>
          </w:r>
        </w:sdtContent>
      </w:sdt>
    </w:p>
    <w:p w:rsidR="002914D6" w:rsidRDefault="002914D6" w:rsidP="00521467">
      <w:pPr>
        <w:spacing w:line="360" w:lineRule="auto"/>
        <w:jc w:val="center"/>
        <w:rPr>
          <w:rFonts w:ascii="Arial" w:hAnsi="Arial"/>
          <w:noProof w:val="0"/>
          <w:rtl/>
        </w:rPr>
      </w:pPr>
    </w:p>
    <w:p w:rsidR="002914D6" w:rsidRDefault="002914D6">
      <w:pPr>
        <w:spacing w:line="360" w:lineRule="auto"/>
        <w:jc w:val="both"/>
        <w:rPr>
          <w:rFonts w:ascii="Arial" w:hAnsi="Arial"/>
          <w:noProof w:val="0"/>
          <w:rtl/>
        </w:rPr>
      </w:pPr>
    </w:p>
    <w:sectPr w:rsidR="002914D6" w:rsidSect="002914D6">
      <w:headerReference w:type="default" r:id="rId29"/>
      <w:footerReference w:type="default" r:id="rId30"/>
      <w:pgSz w:w="11907" w:h="16840" w:code="9"/>
      <w:pgMar w:top="720" w:right="1701" w:bottom="431" w:left="1701" w:header="720" w:footer="1055"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50F17" w:rsidRDefault="00850F17">
      <w:r>
        <w:separator/>
      </w:r>
    </w:p>
  </w:endnote>
  <w:endnote w:type="continuationSeparator" w:id="0">
    <w:p w:rsidR="00850F17" w:rsidRDefault="00850F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iriam">
    <w:panose1 w:val="020B0502050101010101"/>
    <w:charset w:val="00"/>
    <w:family w:val="swiss"/>
    <w:pitch w:val="variable"/>
    <w:sig w:usb0="00000803" w:usb1="00000000" w:usb2="00000000" w:usb3="00000000" w:csb0="00000021"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110618">
    <w:pPr>
      <w:pStyle w:val="a4"/>
      <w:jc w:val="center"/>
      <w:rPr>
        <w:rStyle w:val="ab"/>
      </w:rPr>
    </w:pPr>
    <w:r>
      <w:rPr>
        <w:rStyle w:val="ab"/>
      </w:rPr>
      <w:fldChar w:fldCharType="begin"/>
    </w:r>
    <w:r w:rsidR="00011212">
      <w:rPr>
        <w:rStyle w:val="ab"/>
      </w:rPr>
      <w:instrText xml:space="preserve"> PAGE </w:instrText>
    </w:r>
    <w:r>
      <w:rPr>
        <w:rStyle w:val="ab"/>
      </w:rPr>
      <w:fldChar w:fldCharType="separate"/>
    </w:r>
    <w:r w:rsidR="001A5A07">
      <w:rPr>
        <w:rStyle w:val="ab"/>
        <w:rtl/>
      </w:rPr>
      <w:t>20</w:t>
    </w:r>
    <w:r>
      <w:rPr>
        <w:rStyle w:val="ab"/>
      </w:rPr>
      <w:fldChar w:fldCharType="end"/>
    </w:r>
    <w:r w:rsidR="00011212">
      <w:rPr>
        <w:rStyle w:val="ab"/>
        <w:rFonts w:hint="cs"/>
        <w:rtl/>
      </w:rPr>
      <w:t xml:space="preserve"> מתוך </w:t>
    </w:r>
    <w:r>
      <w:rPr>
        <w:rStyle w:val="ab"/>
      </w:rPr>
      <w:fldChar w:fldCharType="begin"/>
    </w:r>
    <w:r w:rsidR="00011212">
      <w:rPr>
        <w:rStyle w:val="ab"/>
      </w:rPr>
      <w:instrText xml:space="preserve"> NUMPAGES </w:instrText>
    </w:r>
    <w:r>
      <w:rPr>
        <w:rStyle w:val="ab"/>
      </w:rPr>
      <w:fldChar w:fldCharType="separate"/>
    </w:r>
    <w:r w:rsidR="001A5A07">
      <w:rPr>
        <w:rStyle w:val="ab"/>
        <w:rtl/>
      </w:rPr>
      <w:t>20</w:t>
    </w:r>
    <w:r>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50F17" w:rsidRDefault="00850F17">
      <w:r>
        <w:separator/>
      </w:r>
    </w:p>
  </w:footnote>
  <w:footnote w:type="continuationSeparator" w:id="0">
    <w:p w:rsidR="00850F17" w:rsidRDefault="00850F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BE41F9">
    <w:pPr>
      <w:pStyle w:val="a3"/>
      <w:jc w:val="center"/>
      <w:rPr>
        <w:rFonts w:cs="FrankRuehl"/>
        <w:noProof w:val="0"/>
        <w:sz w:val="28"/>
        <w:szCs w:val="28"/>
        <w:rtl/>
      </w:rPr>
    </w:pPr>
    <w:r>
      <w:rPr>
        <w:rFonts w:cs="FrankRuehl"/>
        <w:sz w:val="28"/>
        <w:szCs w:val="28"/>
      </w:rPr>
      <w:drawing>
        <wp:inline distT="0" distB="0" distL="0" distR="0" wp14:anchorId="4019F142" wp14:editId="3E4955C1">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10"/>
      <w:gridCol w:w="3595"/>
    </w:tblGrid>
    <w:tr w:rsidR="002914D6">
      <w:trPr>
        <w:trHeight w:hRule="exact" w:val="418"/>
        <w:jc w:val="center"/>
      </w:trPr>
      <w:sdt>
        <w:sdtPr>
          <w:rPr>
            <w:rtl/>
          </w:rPr>
          <w:alias w:val="1174"/>
          <w:tag w:val="1174"/>
          <w:id w:val="-661701138"/>
          <w:text/>
        </w:sdtPr>
        <w:sdtEndPr/>
        <w:sdtContent>
          <w:tc>
            <w:tcPr>
              <w:tcW w:w="8721" w:type="dxa"/>
              <w:gridSpan w:val="2"/>
            </w:tcPr>
            <w:p w:rsidR="002914D6" w:rsidRDefault="00011212">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בירושלים</w:t>
              </w:r>
            </w:p>
          </w:tc>
        </w:sdtContent>
      </w:sdt>
    </w:tr>
    <w:tr w:rsidR="002914D6">
      <w:trPr>
        <w:trHeight w:val="337"/>
        <w:jc w:val="center"/>
      </w:trPr>
      <w:tc>
        <w:tcPr>
          <w:tcW w:w="5047" w:type="dxa"/>
        </w:tcPr>
        <w:p w:rsidR="002914D6" w:rsidRDefault="002914D6">
          <w:pPr>
            <w:rPr>
              <w:b/>
              <w:bCs/>
              <w:noProof w:val="0"/>
              <w:sz w:val="26"/>
              <w:szCs w:val="26"/>
              <w:rtl/>
            </w:rPr>
          </w:pPr>
        </w:p>
      </w:tc>
      <w:sdt>
        <w:sdtPr>
          <w:rPr>
            <w:rtl/>
          </w:rPr>
          <w:alias w:val="1456"/>
          <w:tag w:val="1456"/>
          <w:id w:val="952063389"/>
          <w:text/>
        </w:sdtPr>
        <w:sdtEndPr/>
        <w:sdtContent>
          <w:tc>
            <w:tcPr>
              <w:tcW w:w="3674" w:type="dxa"/>
            </w:tcPr>
            <w:p w:rsidR="002914D6" w:rsidRDefault="00011212">
              <w:pPr>
                <w:pStyle w:val="a3"/>
                <w:jc w:val="right"/>
                <w:rPr>
                  <w:b/>
                  <w:bCs/>
                  <w:noProof w:val="0"/>
                  <w:sz w:val="26"/>
                  <w:szCs w:val="26"/>
                  <w:rtl/>
                </w:rPr>
              </w:pPr>
              <w:r>
                <w:rPr>
                  <w:b/>
                  <w:bCs/>
                  <w:noProof w:val="0"/>
                  <w:sz w:val="26"/>
                  <w:szCs w:val="26"/>
                  <w:rtl/>
                </w:rPr>
                <w:t>15 נובמבר 2023</w:t>
              </w:r>
            </w:p>
          </w:tc>
        </w:sdtContent>
      </w:sdt>
    </w:tr>
    <w:tr w:rsidR="002914D6">
      <w:trPr>
        <w:trHeight w:val="337"/>
        <w:jc w:val="center"/>
      </w:trPr>
      <w:tc>
        <w:tcPr>
          <w:tcW w:w="8721" w:type="dxa"/>
          <w:gridSpan w:val="2"/>
        </w:tcPr>
        <w:p w:rsidR="002914D6" w:rsidRDefault="00850F17" w:rsidP="005E5C5C">
          <w:pPr>
            <w:rPr>
              <w:b/>
              <w:bCs/>
              <w:noProof w:val="0"/>
              <w:sz w:val="26"/>
              <w:szCs w:val="26"/>
              <w:rtl/>
            </w:rPr>
          </w:pPr>
          <w:sdt>
            <w:sdtPr>
              <w:rPr>
                <w:rtl/>
              </w:rPr>
              <w:alias w:val="1170"/>
              <w:tag w:val="1170"/>
              <w:id w:val="-1240940633"/>
              <w:text w:multiLine="1"/>
            </w:sdtPr>
            <w:sdtEndPr/>
            <w:sdtContent>
              <w:r w:rsidR="00521467">
                <w:rPr>
                  <w:b/>
                  <w:bCs/>
                  <w:noProof w:val="0"/>
                  <w:sz w:val="26"/>
                  <w:szCs w:val="26"/>
                  <w:rtl/>
                </w:rPr>
                <w:t>תלה"מ</w:t>
              </w:r>
            </w:sdtContent>
          </w:sdt>
          <w:r w:rsidR="00011212">
            <w:rPr>
              <w:b/>
              <w:bCs/>
              <w:noProof w:val="0"/>
              <w:sz w:val="26"/>
              <w:szCs w:val="26"/>
              <w:rtl/>
            </w:rPr>
            <w:t xml:space="preserve"> </w:t>
          </w:r>
          <w:sdt>
            <w:sdtPr>
              <w:rPr>
                <w:rtl/>
              </w:rPr>
              <w:alias w:val="1171"/>
              <w:tag w:val="1171"/>
              <w:id w:val="-1122917173"/>
              <w:text w:multiLine="1"/>
            </w:sdtPr>
            <w:sdtEndPr/>
            <w:sdtContent>
              <w:r w:rsidR="00521467">
                <w:rPr>
                  <w:b/>
                  <w:bCs/>
                  <w:noProof w:val="0"/>
                  <w:sz w:val="26"/>
                  <w:szCs w:val="26"/>
                  <w:rtl/>
                </w:rPr>
                <w:t>34968-02-20</w:t>
              </w:r>
            </w:sdtContent>
          </w:sdt>
          <w:r w:rsidR="00011212">
            <w:rPr>
              <w:b/>
              <w:bCs/>
              <w:noProof w:val="0"/>
              <w:sz w:val="26"/>
              <w:szCs w:val="26"/>
              <w:rtl/>
            </w:rPr>
            <w:t xml:space="preserve"> </w:t>
          </w:r>
          <w:sdt>
            <w:sdtPr>
              <w:rPr>
                <w:rtl/>
              </w:rPr>
              <w:alias w:val="1172"/>
              <w:tag w:val="1172"/>
              <w:id w:val="1658414112"/>
              <w:text w:multiLine="1"/>
            </w:sdtPr>
            <w:sdtEndPr/>
            <w:sdtContent>
              <w:r w:rsidR="005E5C5C">
                <w:rPr>
                  <w:rFonts w:hint="cs"/>
                  <w:b/>
                  <w:bCs/>
                  <w:noProof w:val="0"/>
                  <w:sz w:val="26"/>
                  <w:szCs w:val="26"/>
                  <w:rtl/>
                </w:rPr>
                <w:t xml:space="preserve"> פלונית נ' אלמוני</w:t>
              </w:r>
            </w:sdtContent>
          </w:sdt>
        </w:p>
        <w:p w:rsidR="005257FF" w:rsidRDefault="005257FF">
          <w:pPr>
            <w:rPr>
              <w:rtl/>
            </w:rPr>
          </w:pPr>
        </w:p>
      </w:tc>
    </w:tr>
  </w:tbl>
  <w:p w:rsidR="002914D6" w:rsidRDefault="00011212">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59567B"/>
    <w:multiLevelType w:val="hybridMultilevel"/>
    <w:tmpl w:val="94E22A80"/>
    <w:lvl w:ilvl="0" w:tplc="F272AA8A">
      <w:start w:val="1"/>
      <w:numFmt w:val="decimal"/>
      <w:lvlText w:val="%1."/>
      <w:lvlJc w:val="left"/>
      <w:pPr>
        <w:ind w:left="720" w:hanging="360"/>
      </w:pPr>
      <w:rPr>
        <w:rFonts w:ascii="David" w:hAnsi="David" w:cs="David" w:hint="default"/>
        <w:b w:val="0"/>
        <w:bCs w:val="0"/>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EFE51C1"/>
    <w:multiLevelType w:val="multilevel"/>
    <w:tmpl w:val="658E75F0"/>
    <w:lvl w:ilvl="0">
      <w:start w:val="1"/>
      <w:numFmt w:val="decimal"/>
      <w:lvlText w:val="%1."/>
      <w:lvlJc w:val="left"/>
      <w:pPr>
        <w:ind w:left="567" w:hanging="567"/>
      </w:pPr>
      <w:rPr>
        <w:rFonts w:cs="David"/>
        <w:b w:val="0"/>
        <w:bCs w:val="0"/>
      </w:rPr>
    </w:lvl>
    <w:lvl w:ilvl="1">
      <w:start w:val="1"/>
      <w:numFmt w:val="hebrew1"/>
      <w:lvlText w:val="%2."/>
      <w:lvlJc w:val="left"/>
      <w:pPr>
        <w:ind w:left="1134" w:hanging="567"/>
      </w:pPr>
      <w:rPr>
        <w:rFonts w:cs="David"/>
        <w:sz w:val="2"/>
        <w:szCs w:val="24"/>
      </w:rPr>
    </w:lvl>
    <w:lvl w:ilvl="2">
      <w:start w:val="1"/>
      <w:numFmt w:val="decimal"/>
      <w:lvlText w:val="%3."/>
      <w:lvlJc w:val="left"/>
      <w:pPr>
        <w:tabs>
          <w:tab w:val="num" w:pos="1247"/>
        </w:tabs>
        <w:ind w:left="1474" w:hanging="34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2" w15:restartNumberingAfterBreak="0">
    <w:nsid w:val="13625878"/>
    <w:multiLevelType w:val="hybridMultilevel"/>
    <w:tmpl w:val="1BF60AD0"/>
    <w:lvl w:ilvl="0" w:tplc="6622BBEC">
      <w:start w:val="1"/>
      <w:numFmt w:val="decimal"/>
      <w:lvlText w:val="%1."/>
      <w:lvlJc w:val="left"/>
      <w:pPr>
        <w:ind w:left="720" w:hanging="360"/>
      </w:pPr>
      <w:rPr>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1770571E"/>
    <w:multiLevelType w:val="hybridMultilevel"/>
    <w:tmpl w:val="40D457AE"/>
    <w:lvl w:ilvl="0" w:tplc="006C77DE">
      <w:start w:val="1"/>
      <w:numFmt w:val="decimal"/>
      <w:lvlText w:val="%1."/>
      <w:lvlJc w:val="left"/>
      <w:pPr>
        <w:ind w:left="720" w:hanging="360"/>
      </w:pPr>
      <w:rPr>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1EB667FE"/>
    <w:multiLevelType w:val="hybridMultilevel"/>
    <w:tmpl w:val="788CF846"/>
    <w:lvl w:ilvl="0" w:tplc="04090013">
      <w:start w:val="1"/>
      <w:numFmt w:val="hebrew1"/>
      <w:lvlText w:val="%1."/>
      <w:lvlJc w:val="center"/>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 w15:restartNumberingAfterBreak="0">
    <w:nsid w:val="29C52177"/>
    <w:multiLevelType w:val="hybridMultilevel"/>
    <w:tmpl w:val="D244FE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C042271"/>
    <w:multiLevelType w:val="hybridMultilevel"/>
    <w:tmpl w:val="F9DC3694"/>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3D96577F"/>
    <w:multiLevelType w:val="hybridMultilevel"/>
    <w:tmpl w:val="EE584144"/>
    <w:lvl w:ilvl="0" w:tplc="17F8C4BC">
      <w:start w:val="12"/>
      <w:numFmt w:val="decimal"/>
      <w:lvlText w:val="%1."/>
      <w:lvlJc w:val="left"/>
      <w:pPr>
        <w:ind w:left="1074" w:hanging="360"/>
      </w:pPr>
      <w:rPr>
        <w:rFonts w:hint="default"/>
      </w:rPr>
    </w:lvl>
    <w:lvl w:ilvl="1" w:tplc="04090019" w:tentative="1">
      <w:start w:val="1"/>
      <w:numFmt w:val="lowerLetter"/>
      <w:lvlText w:val="%2."/>
      <w:lvlJc w:val="left"/>
      <w:pPr>
        <w:ind w:left="1794" w:hanging="360"/>
      </w:pPr>
    </w:lvl>
    <w:lvl w:ilvl="2" w:tplc="0409001B" w:tentative="1">
      <w:start w:val="1"/>
      <w:numFmt w:val="lowerRoman"/>
      <w:lvlText w:val="%3."/>
      <w:lvlJc w:val="right"/>
      <w:pPr>
        <w:ind w:left="2514" w:hanging="180"/>
      </w:pPr>
    </w:lvl>
    <w:lvl w:ilvl="3" w:tplc="0409000F" w:tentative="1">
      <w:start w:val="1"/>
      <w:numFmt w:val="decimal"/>
      <w:lvlText w:val="%4."/>
      <w:lvlJc w:val="left"/>
      <w:pPr>
        <w:ind w:left="3234" w:hanging="360"/>
      </w:pPr>
    </w:lvl>
    <w:lvl w:ilvl="4" w:tplc="04090019" w:tentative="1">
      <w:start w:val="1"/>
      <w:numFmt w:val="lowerLetter"/>
      <w:lvlText w:val="%5."/>
      <w:lvlJc w:val="left"/>
      <w:pPr>
        <w:ind w:left="3954" w:hanging="360"/>
      </w:pPr>
    </w:lvl>
    <w:lvl w:ilvl="5" w:tplc="0409001B" w:tentative="1">
      <w:start w:val="1"/>
      <w:numFmt w:val="lowerRoman"/>
      <w:lvlText w:val="%6."/>
      <w:lvlJc w:val="right"/>
      <w:pPr>
        <w:ind w:left="4674" w:hanging="180"/>
      </w:pPr>
    </w:lvl>
    <w:lvl w:ilvl="6" w:tplc="0409000F" w:tentative="1">
      <w:start w:val="1"/>
      <w:numFmt w:val="decimal"/>
      <w:lvlText w:val="%7."/>
      <w:lvlJc w:val="left"/>
      <w:pPr>
        <w:ind w:left="5394" w:hanging="360"/>
      </w:pPr>
    </w:lvl>
    <w:lvl w:ilvl="7" w:tplc="04090019" w:tentative="1">
      <w:start w:val="1"/>
      <w:numFmt w:val="lowerLetter"/>
      <w:lvlText w:val="%8."/>
      <w:lvlJc w:val="left"/>
      <w:pPr>
        <w:ind w:left="6114" w:hanging="360"/>
      </w:pPr>
    </w:lvl>
    <w:lvl w:ilvl="8" w:tplc="0409001B" w:tentative="1">
      <w:start w:val="1"/>
      <w:numFmt w:val="lowerRoman"/>
      <w:lvlText w:val="%9."/>
      <w:lvlJc w:val="right"/>
      <w:pPr>
        <w:ind w:left="6834" w:hanging="180"/>
      </w:pPr>
    </w:lvl>
  </w:abstractNum>
  <w:abstractNum w:abstractNumId="8" w15:restartNumberingAfterBreak="0">
    <w:nsid w:val="40984355"/>
    <w:multiLevelType w:val="hybridMultilevel"/>
    <w:tmpl w:val="27624B62"/>
    <w:lvl w:ilvl="0" w:tplc="6C0EB5E8">
      <w:start w:val="1"/>
      <w:numFmt w:val="hebrew1"/>
      <w:lvlText w:val="%1."/>
      <w:lvlJc w:val="center"/>
      <w:pPr>
        <w:ind w:left="720" w:hanging="360"/>
      </w:pPr>
      <w:rPr>
        <w:rFonts w:ascii="David" w:hAnsi="David" w:cs="David"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9" w15:restartNumberingAfterBreak="0">
    <w:nsid w:val="411914EE"/>
    <w:multiLevelType w:val="hybridMultilevel"/>
    <w:tmpl w:val="0B481E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5F7586A"/>
    <w:multiLevelType w:val="hybridMultilevel"/>
    <w:tmpl w:val="8AA20558"/>
    <w:lvl w:ilvl="0" w:tplc="D3A284B8">
      <w:start w:val="1"/>
      <w:numFmt w:val="decimal"/>
      <w:lvlText w:val="%1."/>
      <w:lvlJc w:val="left"/>
      <w:pPr>
        <w:ind w:left="720" w:hanging="360"/>
      </w:pPr>
      <w:rPr>
        <w:rFonts w:ascii="David" w:hAnsi="David" w:cs="David" w:hint="default"/>
        <w:sz w:val="24"/>
        <w:szCs w:val="24"/>
        <w:lang w:bidi="he-IL"/>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484C5C75"/>
    <w:multiLevelType w:val="hybridMultilevel"/>
    <w:tmpl w:val="C91A742E"/>
    <w:lvl w:ilvl="0" w:tplc="53A0B246">
      <w:start w:val="1"/>
      <w:numFmt w:val="hebrew1"/>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4AA72984"/>
    <w:multiLevelType w:val="hybridMultilevel"/>
    <w:tmpl w:val="C796723C"/>
    <w:lvl w:ilvl="0" w:tplc="8A94D206">
      <w:start w:val="1"/>
      <w:numFmt w:val="hebrew1"/>
      <w:lvlText w:val="(%1)"/>
      <w:lvlJc w:val="left"/>
      <w:pPr>
        <w:ind w:left="1080" w:hanging="360"/>
      </w:pPr>
      <w:rPr>
        <w:rFonts w:cs="Times New Roman"/>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13" w15:restartNumberingAfterBreak="0">
    <w:nsid w:val="520722A2"/>
    <w:multiLevelType w:val="hybridMultilevel"/>
    <w:tmpl w:val="92401F84"/>
    <w:lvl w:ilvl="0" w:tplc="7486B862">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A66F03"/>
    <w:multiLevelType w:val="hybridMultilevel"/>
    <w:tmpl w:val="CA6872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3830F76"/>
    <w:multiLevelType w:val="hybridMultilevel"/>
    <w:tmpl w:val="341C8EFC"/>
    <w:lvl w:ilvl="0" w:tplc="0C16131A">
      <w:start w:val="2"/>
      <w:numFmt w:val="decimal"/>
      <w:lvlText w:val="(%1)"/>
      <w:lvlJc w:val="left"/>
      <w:pPr>
        <w:ind w:left="786" w:hanging="360"/>
      </w:pPr>
      <w:rPr>
        <w:rFonts w:cs="Times New Roman"/>
      </w:rPr>
    </w:lvl>
    <w:lvl w:ilvl="1" w:tplc="04090019">
      <w:start w:val="1"/>
      <w:numFmt w:val="lowerLetter"/>
      <w:lvlText w:val="%2."/>
      <w:lvlJc w:val="left"/>
      <w:pPr>
        <w:ind w:left="1506" w:hanging="360"/>
      </w:pPr>
      <w:rPr>
        <w:rFonts w:cs="Times New Roman"/>
      </w:rPr>
    </w:lvl>
    <w:lvl w:ilvl="2" w:tplc="0409001B">
      <w:start w:val="1"/>
      <w:numFmt w:val="lowerRoman"/>
      <w:lvlText w:val="%3."/>
      <w:lvlJc w:val="right"/>
      <w:pPr>
        <w:ind w:left="2226" w:hanging="180"/>
      </w:pPr>
      <w:rPr>
        <w:rFonts w:cs="Times New Roman"/>
      </w:rPr>
    </w:lvl>
    <w:lvl w:ilvl="3" w:tplc="0409000F">
      <w:start w:val="1"/>
      <w:numFmt w:val="decimal"/>
      <w:lvlText w:val="%4."/>
      <w:lvlJc w:val="left"/>
      <w:pPr>
        <w:ind w:left="2946" w:hanging="360"/>
      </w:pPr>
      <w:rPr>
        <w:rFonts w:cs="Times New Roman"/>
      </w:rPr>
    </w:lvl>
    <w:lvl w:ilvl="4" w:tplc="04090019">
      <w:start w:val="1"/>
      <w:numFmt w:val="lowerLetter"/>
      <w:lvlText w:val="%5."/>
      <w:lvlJc w:val="left"/>
      <w:pPr>
        <w:ind w:left="3666" w:hanging="360"/>
      </w:pPr>
      <w:rPr>
        <w:rFonts w:cs="Times New Roman"/>
      </w:rPr>
    </w:lvl>
    <w:lvl w:ilvl="5" w:tplc="0409001B">
      <w:start w:val="1"/>
      <w:numFmt w:val="lowerRoman"/>
      <w:lvlText w:val="%6."/>
      <w:lvlJc w:val="right"/>
      <w:pPr>
        <w:ind w:left="4386" w:hanging="180"/>
      </w:pPr>
      <w:rPr>
        <w:rFonts w:cs="Times New Roman"/>
      </w:rPr>
    </w:lvl>
    <w:lvl w:ilvl="6" w:tplc="0409000F">
      <w:start w:val="1"/>
      <w:numFmt w:val="decimal"/>
      <w:lvlText w:val="%7."/>
      <w:lvlJc w:val="left"/>
      <w:pPr>
        <w:ind w:left="5106" w:hanging="360"/>
      </w:pPr>
      <w:rPr>
        <w:rFonts w:cs="Times New Roman"/>
      </w:rPr>
    </w:lvl>
    <w:lvl w:ilvl="7" w:tplc="04090019">
      <w:start w:val="1"/>
      <w:numFmt w:val="lowerLetter"/>
      <w:lvlText w:val="%8."/>
      <w:lvlJc w:val="left"/>
      <w:pPr>
        <w:ind w:left="5826" w:hanging="360"/>
      </w:pPr>
      <w:rPr>
        <w:rFonts w:cs="Times New Roman"/>
      </w:rPr>
    </w:lvl>
    <w:lvl w:ilvl="8" w:tplc="0409001B">
      <w:start w:val="1"/>
      <w:numFmt w:val="lowerRoman"/>
      <w:lvlText w:val="%9."/>
      <w:lvlJc w:val="right"/>
      <w:pPr>
        <w:ind w:left="6546" w:hanging="180"/>
      </w:pPr>
      <w:rPr>
        <w:rFonts w:cs="Times New Roman"/>
      </w:rPr>
    </w:lvl>
  </w:abstractNum>
  <w:abstractNum w:abstractNumId="16" w15:restartNumberingAfterBreak="0">
    <w:nsid w:val="56DE397C"/>
    <w:multiLevelType w:val="hybridMultilevel"/>
    <w:tmpl w:val="902AFE44"/>
    <w:lvl w:ilvl="0" w:tplc="1682DA56">
      <w:start w:val="14"/>
      <w:numFmt w:val="decimal"/>
      <w:lvlText w:val="%1."/>
      <w:lvlJc w:val="left"/>
      <w:pPr>
        <w:ind w:left="1794" w:hanging="360"/>
      </w:pPr>
      <w:rPr>
        <w:rFonts w:ascii="Arial" w:hAnsi="Arial" w:hint="default"/>
      </w:rPr>
    </w:lvl>
    <w:lvl w:ilvl="1" w:tplc="04090019" w:tentative="1">
      <w:start w:val="1"/>
      <w:numFmt w:val="lowerLetter"/>
      <w:lvlText w:val="%2."/>
      <w:lvlJc w:val="left"/>
      <w:pPr>
        <w:ind w:left="2514" w:hanging="360"/>
      </w:pPr>
    </w:lvl>
    <w:lvl w:ilvl="2" w:tplc="0409001B" w:tentative="1">
      <w:start w:val="1"/>
      <w:numFmt w:val="lowerRoman"/>
      <w:lvlText w:val="%3."/>
      <w:lvlJc w:val="right"/>
      <w:pPr>
        <w:ind w:left="3234" w:hanging="180"/>
      </w:pPr>
    </w:lvl>
    <w:lvl w:ilvl="3" w:tplc="0409000F" w:tentative="1">
      <w:start w:val="1"/>
      <w:numFmt w:val="decimal"/>
      <w:lvlText w:val="%4."/>
      <w:lvlJc w:val="left"/>
      <w:pPr>
        <w:ind w:left="3954" w:hanging="360"/>
      </w:pPr>
    </w:lvl>
    <w:lvl w:ilvl="4" w:tplc="04090019" w:tentative="1">
      <w:start w:val="1"/>
      <w:numFmt w:val="lowerLetter"/>
      <w:lvlText w:val="%5."/>
      <w:lvlJc w:val="left"/>
      <w:pPr>
        <w:ind w:left="4674" w:hanging="360"/>
      </w:pPr>
    </w:lvl>
    <w:lvl w:ilvl="5" w:tplc="0409001B" w:tentative="1">
      <w:start w:val="1"/>
      <w:numFmt w:val="lowerRoman"/>
      <w:lvlText w:val="%6."/>
      <w:lvlJc w:val="right"/>
      <w:pPr>
        <w:ind w:left="5394" w:hanging="180"/>
      </w:pPr>
    </w:lvl>
    <w:lvl w:ilvl="6" w:tplc="0409000F" w:tentative="1">
      <w:start w:val="1"/>
      <w:numFmt w:val="decimal"/>
      <w:lvlText w:val="%7."/>
      <w:lvlJc w:val="left"/>
      <w:pPr>
        <w:ind w:left="6114" w:hanging="360"/>
      </w:pPr>
    </w:lvl>
    <w:lvl w:ilvl="7" w:tplc="04090019" w:tentative="1">
      <w:start w:val="1"/>
      <w:numFmt w:val="lowerLetter"/>
      <w:lvlText w:val="%8."/>
      <w:lvlJc w:val="left"/>
      <w:pPr>
        <w:ind w:left="6834" w:hanging="360"/>
      </w:pPr>
    </w:lvl>
    <w:lvl w:ilvl="8" w:tplc="0409001B" w:tentative="1">
      <w:start w:val="1"/>
      <w:numFmt w:val="lowerRoman"/>
      <w:lvlText w:val="%9."/>
      <w:lvlJc w:val="right"/>
      <w:pPr>
        <w:ind w:left="7554" w:hanging="180"/>
      </w:pPr>
    </w:lvl>
  </w:abstractNum>
  <w:abstractNum w:abstractNumId="17" w15:restartNumberingAfterBreak="0">
    <w:nsid w:val="58FF712F"/>
    <w:multiLevelType w:val="hybridMultilevel"/>
    <w:tmpl w:val="74B0DF7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6046251D"/>
    <w:multiLevelType w:val="hybridMultilevel"/>
    <w:tmpl w:val="29DE7504"/>
    <w:lvl w:ilvl="0" w:tplc="806AE578">
      <w:start w:val="46"/>
      <w:numFmt w:val="decimal"/>
      <w:lvlText w:val="%1."/>
      <w:lvlJc w:val="left"/>
      <w:pPr>
        <w:ind w:left="1069" w:hanging="360"/>
      </w:pPr>
      <w:rPr>
        <w:rFonts w:cs="Times New Roman"/>
        <w:b w:val="0"/>
        <w:bCs w:val="0"/>
        <w:color w:val="000000"/>
      </w:rPr>
    </w:lvl>
    <w:lvl w:ilvl="1" w:tplc="04090019">
      <w:start w:val="1"/>
      <w:numFmt w:val="lowerLetter"/>
      <w:lvlText w:val="%2."/>
      <w:lvlJc w:val="left"/>
      <w:pPr>
        <w:ind w:left="1789" w:hanging="360"/>
      </w:pPr>
      <w:rPr>
        <w:rFonts w:cs="Times New Roman"/>
      </w:rPr>
    </w:lvl>
    <w:lvl w:ilvl="2" w:tplc="0409001B">
      <w:start w:val="1"/>
      <w:numFmt w:val="lowerRoman"/>
      <w:lvlText w:val="%3."/>
      <w:lvlJc w:val="right"/>
      <w:pPr>
        <w:ind w:left="2509" w:hanging="180"/>
      </w:pPr>
      <w:rPr>
        <w:rFonts w:cs="Times New Roman"/>
      </w:rPr>
    </w:lvl>
    <w:lvl w:ilvl="3" w:tplc="0409000F">
      <w:start w:val="1"/>
      <w:numFmt w:val="decimal"/>
      <w:lvlText w:val="%4."/>
      <w:lvlJc w:val="left"/>
      <w:pPr>
        <w:ind w:left="3229" w:hanging="360"/>
      </w:pPr>
      <w:rPr>
        <w:rFonts w:cs="Times New Roman"/>
      </w:rPr>
    </w:lvl>
    <w:lvl w:ilvl="4" w:tplc="04090019">
      <w:start w:val="1"/>
      <w:numFmt w:val="lowerLetter"/>
      <w:lvlText w:val="%5."/>
      <w:lvlJc w:val="left"/>
      <w:pPr>
        <w:ind w:left="3949" w:hanging="360"/>
      </w:pPr>
      <w:rPr>
        <w:rFonts w:cs="Times New Roman"/>
      </w:rPr>
    </w:lvl>
    <w:lvl w:ilvl="5" w:tplc="0409001B">
      <w:start w:val="1"/>
      <w:numFmt w:val="lowerRoman"/>
      <w:lvlText w:val="%6."/>
      <w:lvlJc w:val="right"/>
      <w:pPr>
        <w:ind w:left="4669" w:hanging="180"/>
      </w:pPr>
      <w:rPr>
        <w:rFonts w:cs="Times New Roman"/>
      </w:rPr>
    </w:lvl>
    <w:lvl w:ilvl="6" w:tplc="0409000F">
      <w:start w:val="1"/>
      <w:numFmt w:val="decimal"/>
      <w:lvlText w:val="%7."/>
      <w:lvlJc w:val="left"/>
      <w:pPr>
        <w:ind w:left="5389" w:hanging="360"/>
      </w:pPr>
      <w:rPr>
        <w:rFonts w:cs="Times New Roman"/>
      </w:rPr>
    </w:lvl>
    <w:lvl w:ilvl="7" w:tplc="04090019">
      <w:start w:val="1"/>
      <w:numFmt w:val="lowerLetter"/>
      <w:lvlText w:val="%8."/>
      <w:lvlJc w:val="left"/>
      <w:pPr>
        <w:ind w:left="6109" w:hanging="360"/>
      </w:pPr>
      <w:rPr>
        <w:rFonts w:cs="Times New Roman"/>
      </w:rPr>
    </w:lvl>
    <w:lvl w:ilvl="8" w:tplc="0409001B">
      <w:start w:val="1"/>
      <w:numFmt w:val="lowerRoman"/>
      <w:lvlText w:val="%9."/>
      <w:lvlJc w:val="right"/>
      <w:pPr>
        <w:ind w:left="6829" w:hanging="180"/>
      </w:pPr>
      <w:rPr>
        <w:rFonts w:cs="Times New Roman"/>
      </w:rPr>
    </w:lvl>
  </w:abstractNum>
  <w:abstractNum w:abstractNumId="19" w15:restartNumberingAfterBreak="0">
    <w:nsid w:val="67A97DFA"/>
    <w:multiLevelType w:val="hybridMultilevel"/>
    <w:tmpl w:val="2958876E"/>
    <w:lvl w:ilvl="0" w:tplc="AE60236C">
      <w:start w:val="1"/>
      <w:numFmt w:val="decimal"/>
      <w:lvlText w:val="(%1)"/>
      <w:lvlJc w:val="left"/>
      <w:pPr>
        <w:ind w:left="786"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0" w15:restartNumberingAfterBreak="0">
    <w:nsid w:val="77901AD4"/>
    <w:multiLevelType w:val="hybridMultilevel"/>
    <w:tmpl w:val="C8C6FCC2"/>
    <w:lvl w:ilvl="0" w:tplc="0409000F">
      <w:start w:val="1"/>
      <w:numFmt w:val="decimal"/>
      <w:lvlText w:val="%1."/>
      <w:lvlJc w:val="left"/>
      <w:pPr>
        <w:tabs>
          <w:tab w:val="num" w:pos="720"/>
        </w:tabs>
        <w:ind w:left="720" w:hanging="360"/>
      </w:pPr>
    </w:lvl>
    <w:lvl w:ilvl="1" w:tplc="65FAAD80">
      <w:start w:val="1"/>
      <w:numFmt w:val="hebrew1"/>
      <w:lvlText w:val="(%2)"/>
      <w:lvlJc w:val="left"/>
      <w:pPr>
        <w:tabs>
          <w:tab w:val="num" w:pos="1485"/>
        </w:tabs>
        <w:ind w:left="1485" w:hanging="405"/>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13"/>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num>
  <w:num w:numId="8">
    <w:abstractNumId w:val="14"/>
  </w:num>
  <w:num w:numId="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 w:numId="11">
    <w:abstractNumId w:val="16"/>
  </w:num>
  <w:num w:numId="1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8"/>
    <w:lvlOverride w:ilvl="0">
      <w:startOverride w:val="4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num>
  <w:num w:numId="21">
    <w:abstractNumId w:val="11"/>
  </w:num>
  <w:num w:numId="22">
    <w:abstractNumId w:val="4"/>
  </w:num>
  <w:num w:numId="2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7189308"/>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7189308&amp;lt;/CaseID&amp;gt;_x000d__x000a_        &amp;lt;CaseMonth&amp;gt;2&amp;lt;/CaseMonth&amp;gt;_x000d__x000a_        &amp;lt;CaseYear&amp;gt;2020&amp;lt;/CaseYear&amp;gt;_x000d__x000a_        &amp;lt;CaseNumber&amp;gt;34968&amp;lt;/CaseNumber&amp;gt;_x000d__x000a_        &amp;lt;NumeratorGroupID&amp;gt;1&amp;lt;/NumeratorGroupID&amp;gt;_x000d__x000a_        &amp;lt;CaseName&amp;gt;נתנאלי נ&amp;#39; נתנאלי&amp;lt;/CaseName&amp;gt;_x000d__x000a_        &amp;lt;CourtID&amp;gt;30&amp;lt;/CourtID&amp;gt;_x000d__x000a_        &amp;lt;CaseTypeID&amp;gt;10262&amp;lt;/CaseTypeID&amp;gt;_x000d__x000a_        &amp;lt;CaseInterestID&amp;gt;10118&amp;lt;/CaseInterestID&amp;gt;_x000d__x000a_        &amp;lt;CaseJudgeName&amp;gt;אורית בן דור ליבל&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34968-02-20&amp;lt;/CaseDisplayIdentifier&amp;gt;_x000d__x000a_        &amp;lt;CaseTypeDesc&amp;gt;תלה&amp;quot;מ&amp;lt;/CaseTypeDesc&amp;gt;_x000d__x000a_        &amp;lt;CourtDesc&amp;gt;שלום ירושלים&amp;lt;/CourtDesc&amp;gt;_x000d__x000a_        &amp;lt;CaseStageDesc&amp;gt;תיק אלקטרוני&amp;lt;/CaseStageDesc&amp;gt;_x000d__x000a_        &amp;lt;IsUnpaidFeeExist&amp;gt;false&amp;lt;/IsUnpaidFeeExist&amp;gt;_x000d__x000a_        &amp;lt;CaseNextDeterminingTask&amp;gt;152&amp;lt;/CaseNextDeterminingTask&amp;gt;_x000d__x000a_        &amp;lt;CaseOpenDate&amp;gt;2020-02-13T13:09:00+02:00&amp;lt;/CaseOpenDate&amp;gt;_x000d__x000a_        &amp;lt;PleaTypeID&amp;gt;4&amp;lt;/PleaTypeID&amp;gt;_x000d__x000a_        &amp;lt;CourtLevelID&amp;gt;1&amp;lt;/CourtLevelID&amp;gt;_x000d__x000a_        &amp;lt;CourtLevelCaseTypeInterestID&amp;gt;1599&amp;lt;/CourtLevelCaseTypeInterestID&amp;gt;_x000d__x000a_        &amp;lt;CaseJudgeFirstName&amp;gt;אורית&amp;lt;/CaseJudgeFirstName&amp;gt;_x000d__x000a_        &amp;lt;CaseJudgeLastName&amp;gt;בן דור ליבל&amp;lt;/CaseJudgeLastName&amp;gt;_x000d__x000a_        &amp;lt;JudicalPersonID&amp;gt;032061806@GOV.IL&amp;lt;/JudicalPersonID&amp;gt;_x000d__x000a_        &amp;lt;IsJudicalPanel&amp;gt;false&amp;lt;/IsJudicalPanel&amp;gt;_x000d__x000a_        &amp;lt;CourtDisplayName&amp;gt;בית משפט לענייני משפחה בירושלים&amp;lt;/CourtDisplayName&amp;gt;_x000d__x000a_        &amp;lt;IsAllStartDataCollected&amp;gt;true&amp;lt;/IsAllStartDataCollected&amp;gt;_x000d__x000a_        &amp;lt;IsMainCase&amp;gt;false&amp;lt;/IsMainCase&amp;gt;_x000d__x000a_        &amp;lt;CaseDesc&amp;gt;31/5/20_x000d__x000a_תיק זה נבדק על ידי.המסמכים שהוגשו בתקופת הקורונה הוגשו כראוי . הודיה_x000d__x000a_&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7189308&amp;lt;/CaseID&amp;gt;_x000d__x000a_        &amp;lt;CaseMonth&amp;gt;2&amp;lt;/CaseMonth&amp;gt;_x000d__x000a_        &amp;lt;CaseYear&amp;gt;2020&amp;lt;/CaseYear&amp;gt;_x000d__x000a_        &amp;lt;CaseNumber&amp;gt;34968&amp;lt;/CaseNumber&amp;gt;_x000d__x000a_        &amp;lt;NumeratorGroupID&amp;gt;1&amp;lt;/NumeratorGroupID&amp;gt;_x000d__x000a_        &amp;lt;CaseName&amp;gt;נתנאלי נ&amp;#39; נתנאלי&amp;lt;/CaseName&amp;gt;_x000d__x000a_        &amp;lt;CourtID&amp;gt;30&amp;lt;/CourtID&amp;gt;_x000d__x000a_        &amp;lt;CaseTypeID&amp;gt;10262&amp;lt;/CaseTypeID&amp;gt;_x000d__x000a_        &amp;lt;CaseInterestID&amp;gt;10118&amp;lt;/CaseInterestID&amp;gt;_x000d__x000a_        &amp;lt;CaseJudgeName&amp;gt;אורית בן דור ליבל&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34968-02-20&amp;lt;/CaseDisplayIdentifier&amp;gt;_x000d__x000a_        &amp;lt;CaseTypeDesc&amp;gt;תלה&amp;quot;מ&amp;lt;/CaseTypeDesc&amp;gt;_x000d__x000a_        &amp;lt;CourtDesc&amp;gt;שלום ירושלים&amp;lt;/CourtDesc&amp;gt;_x000d__x000a_        &amp;lt;CaseStageDesc&amp;gt;תיק אלקטרוני&amp;lt;/CaseStageDesc&amp;gt;_x000d__x000a_        &amp;lt;CaseNextDeterminingTask&amp;gt;152&amp;lt;/CaseNextDeterminingTask&amp;gt;_x000d__x000a_        &amp;lt;CaseOpenDate&amp;gt;2020-02-13T13:09:00+02:00&amp;lt;/CaseOpenDate&amp;gt;_x000d__x000a_        &amp;lt;PleaTypeID&amp;gt;4&amp;lt;/PleaTypeID&amp;gt;_x000d__x000a_        &amp;lt;CourtLevelID&amp;gt;1&amp;lt;/CourtLevelID&amp;gt;_x000d__x000a_        &amp;lt;CourtLevelCaseTypeInterestID&amp;gt;1599&amp;lt;/CourtLevelCaseTypeInterestID&amp;gt;_x000d__x000a_        &amp;lt;CaseJudgeFirstName&amp;gt;אורית&amp;lt;/CaseJudgeFirstName&amp;gt;_x000d__x000a_        &amp;lt;CaseJudgeLastName&amp;gt;בן דור ליבל&amp;lt;/CaseJudgeLastName&amp;gt;_x000d__x000a_        &amp;lt;JudicalPersonID&amp;gt;032061806@GOV.IL&amp;lt;/JudicalPersonID&amp;gt;_x000d__x000a_        &amp;lt;IsJudicalPanel&amp;gt;false&amp;lt;/IsJudicalPanel&amp;gt;_x000d__x000a_        &amp;lt;CourtDisplayName&amp;gt;בית משפט לענייני משפחה בירושלים&amp;lt;/CourtDisplayName&amp;gt;_x000d__x000a_        &amp;lt;IsAllStartDataCollected&amp;gt;true&amp;lt;/IsAllStartDataCollected&amp;gt;_x000d__x000a_        &amp;lt;IsMainCase&amp;gt;false&amp;lt;/IsMainCase&amp;gt;_x000d__x000a_        &amp;lt;CaseDesc&amp;gt;31/5/20_x000d__x000a_תיק זה נבדק על ידי.המסמכים שהוגשו בתקופת הקורונה הוגשו כראוי . הודיה_x000d__x000a_&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30"/>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47413129&amp;lt;/DecisionID&amp;gt;_x000d__x000a_        &amp;lt;DecisionName&amp;gt;פסק דין  שניתנה ע&amp;quot;י  אורית בן דור ליבל&amp;lt;/DecisionName&amp;gt;_x000d__x000a_        &amp;lt;DecisionStatusID&amp;gt;1&amp;lt;/DecisionStatusID&amp;gt;_x000d__x000a_        &amp;lt;DecisionStatusChangeDate&amp;gt;2023-11-11T19:54:18.703+02:00&amp;lt;/DecisionStatusChangeDate&amp;gt;_x000d__x000a_        &amp;lt;DecisionSignatureDate&amp;gt;2023-10-04T09:36:00.97+03:00&amp;lt;/DecisionSignatureDate&amp;gt;_x000d__x000a_        &amp;lt;DecisionSignatureUserID&amp;gt;032061806@GOV.IL&amp;lt;/DecisionSignatureUserID&amp;gt;_x000d__x000a_        &amp;lt;DecisionCreateDate&amp;gt;2023-10-04T09:41:16.253+03:00&amp;lt;/DecisionCreateDate&amp;gt;_x000d__x000a_        &amp;lt;DecisionChangeDate&amp;gt;2023-11-11T19:54:18.973+02:00&amp;lt;/DecisionChangeDate&amp;gt;_x000d__x000a_        &amp;lt;DecisionChangeUserID&amp;gt;032061806@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22914737&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32061806@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32061806@GOV.IL&amp;lt;/DecisionCreationUserID&amp;gt;_x000d__x000a_        &amp;lt;DecisionDisplayName&amp;gt;פסק דין  שניתנה ע&amp;quot;י  אורית בן דור ליבל&amp;lt;/DecisionDisplayName&amp;gt;_x000d__x000a_        &amp;lt;IsScanned&amp;gt;false&amp;lt;/IsScanned&amp;gt;_x000d__x000a_        &amp;lt;DecisionSignatureUserName&amp;gt;אורית בן דור ליבל&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4&amp;lt;/DecisionNumberInCase&amp;gt;_x000d__x000a_      &amp;lt;/dt_Decision&amp;gt;_x000d__x000a_      &amp;lt;dt_DecisionCase diffgr:id=&amp;quot;dt_DecisionCase1&amp;quot; msdata:rowOrder=&amp;quot;0&amp;quot;&amp;gt;_x000d__x000a_        &amp;lt;DecisionID&amp;gt;147413129&amp;lt;/DecisionID&amp;gt;_x000d__x000a_        &amp;lt;CaseID&amp;gt;77189308&amp;lt;/CaseID&amp;gt;_x000d__x000a_        &amp;lt;IsOriginal&amp;gt;true&amp;lt;/IsOriginal&amp;gt;_x000d__x000a_        &amp;lt;IsDeleted&amp;gt;false&amp;lt;/IsDeleted&amp;gt;_x000d__x000a_        &amp;lt;CaseName&amp;gt;נתנאלי נ&amp;#39; נתנאלי&amp;lt;/CaseName&amp;gt;_x000d__x000a_        &amp;lt;CaseDisplayIdentifier&amp;gt;34968-02-20 תלה&amp;quot;מ&amp;lt;/CaseDisplayIdentifier&amp;gt;_x000d__x000a_      &amp;lt;/dt_DecisionCase&amp;gt;_x000d__x000a_    &amp;lt;/DecisionDS&amp;gt;_x000d__x000a_  &amp;lt;/diffgr:diffgram&amp;gt;_x000d__x000a_&amp;lt;/DecisionDS&amp;gt;"/>
    <w:docVar w:name="DecisionID" w:val="147413129"/>
    <w:docVar w:name="WordClientAssemblyName" w:val="NGCS.Decision.ClientWordBL"/>
    <w:docVar w:name="WordClientClassName" w:val="NGCS.Decision.ClientWordBL.DecisionClient"/>
  </w:docVars>
  <w:rsids>
    <w:rsidRoot w:val="002914D6"/>
    <w:rsid w:val="000003DA"/>
    <w:rsid w:val="000008E5"/>
    <w:rsid w:val="00002AA5"/>
    <w:rsid w:val="00007558"/>
    <w:rsid w:val="00007934"/>
    <w:rsid w:val="00010B56"/>
    <w:rsid w:val="00010E73"/>
    <w:rsid w:val="00011212"/>
    <w:rsid w:val="00012063"/>
    <w:rsid w:val="00031069"/>
    <w:rsid w:val="00033072"/>
    <w:rsid w:val="00045284"/>
    <w:rsid w:val="00046CCE"/>
    <w:rsid w:val="00055547"/>
    <w:rsid w:val="0006252E"/>
    <w:rsid w:val="00063E29"/>
    <w:rsid w:val="00064E73"/>
    <w:rsid w:val="00066249"/>
    <w:rsid w:val="000703ED"/>
    <w:rsid w:val="00072CF0"/>
    <w:rsid w:val="000753D7"/>
    <w:rsid w:val="00085098"/>
    <w:rsid w:val="000914C7"/>
    <w:rsid w:val="00092761"/>
    <w:rsid w:val="000A00B9"/>
    <w:rsid w:val="000A442D"/>
    <w:rsid w:val="000D1F90"/>
    <w:rsid w:val="000D6523"/>
    <w:rsid w:val="000E40DB"/>
    <w:rsid w:val="000E55D0"/>
    <w:rsid w:val="000E57BF"/>
    <w:rsid w:val="000E6034"/>
    <w:rsid w:val="000F626C"/>
    <w:rsid w:val="0010482B"/>
    <w:rsid w:val="0010752D"/>
    <w:rsid w:val="00107E07"/>
    <w:rsid w:val="00110618"/>
    <w:rsid w:val="001116A9"/>
    <w:rsid w:val="00143967"/>
    <w:rsid w:val="00153B44"/>
    <w:rsid w:val="00170DE8"/>
    <w:rsid w:val="001737BA"/>
    <w:rsid w:val="00175634"/>
    <w:rsid w:val="00185B9D"/>
    <w:rsid w:val="001A0F9B"/>
    <w:rsid w:val="001A5231"/>
    <w:rsid w:val="001A5A07"/>
    <w:rsid w:val="001B085A"/>
    <w:rsid w:val="001B0D00"/>
    <w:rsid w:val="001B4107"/>
    <w:rsid w:val="001B505C"/>
    <w:rsid w:val="001C42B9"/>
    <w:rsid w:val="001C7F4A"/>
    <w:rsid w:val="001D38CA"/>
    <w:rsid w:val="001D569C"/>
    <w:rsid w:val="001D5BEB"/>
    <w:rsid w:val="001E0B71"/>
    <w:rsid w:val="001E4C29"/>
    <w:rsid w:val="001F0EC0"/>
    <w:rsid w:val="001F137E"/>
    <w:rsid w:val="0020035D"/>
    <w:rsid w:val="00211DCF"/>
    <w:rsid w:val="002169A6"/>
    <w:rsid w:val="002203F3"/>
    <w:rsid w:val="0022217F"/>
    <w:rsid w:val="00222C28"/>
    <w:rsid w:val="00226835"/>
    <w:rsid w:val="00232EEB"/>
    <w:rsid w:val="00233D61"/>
    <w:rsid w:val="00236B70"/>
    <w:rsid w:val="00240C52"/>
    <w:rsid w:val="0024463E"/>
    <w:rsid w:val="00250F64"/>
    <w:rsid w:val="00251892"/>
    <w:rsid w:val="00252772"/>
    <w:rsid w:val="00252FC6"/>
    <w:rsid w:val="00254FDC"/>
    <w:rsid w:val="00260690"/>
    <w:rsid w:val="002671BD"/>
    <w:rsid w:val="002820AC"/>
    <w:rsid w:val="00287A55"/>
    <w:rsid w:val="002913CB"/>
    <w:rsid w:val="002914D6"/>
    <w:rsid w:val="002A3940"/>
    <w:rsid w:val="002A6C6B"/>
    <w:rsid w:val="002B3CF8"/>
    <w:rsid w:val="002B4BA1"/>
    <w:rsid w:val="002C76F6"/>
    <w:rsid w:val="002D1A95"/>
    <w:rsid w:val="002D5491"/>
    <w:rsid w:val="002D6CA5"/>
    <w:rsid w:val="002D749A"/>
    <w:rsid w:val="002F46B1"/>
    <w:rsid w:val="002F5307"/>
    <w:rsid w:val="00307D36"/>
    <w:rsid w:val="00315EF9"/>
    <w:rsid w:val="003172BB"/>
    <w:rsid w:val="00326D1A"/>
    <w:rsid w:val="00327C70"/>
    <w:rsid w:val="00331D25"/>
    <w:rsid w:val="003370F0"/>
    <w:rsid w:val="00344F71"/>
    <w:rsid w:val="00350978"/>
    <w:rsid w:val="003579E9"/>
    <w:rsid w:val="00357D8D"/>
    <w:rsid w:val="00382C82"/>
    <w:rsid w:val="003928EF"/>
    <w:rsid w:val="003A4BFD"/>
    <w:rsid w:val="003B18D9"/>
    <w:rsid w:val="003B7055"/>
    <w:rsid w:val="003C03F0"/>
    <w:rsid w:val="003C15D6"/>
    <w:rsid w:val="003E3631"/>
    <w:rsid w:val="003E678C"/>
    <w:rsid w:val="003F226C"/>
    <w:rsid w:val="00420D3E"/>
    <w:rsid w:val="00424F49"/>
    <w:rsid w:val="00431286"/>
    <w:rsid w:val="00437EC3"/>
    <w:rsid w:val="00440BD9"/>
    <w:rsid w:val="00442325"/>
    <w:rsid w:val="0046050F"/>
    <w:rsid w:val="004746EB"/>
    <w:rsid w:val="0047631A"/>
    <w:rsid w:val="00476526"/>
    <w:rsid w:val="00480489"/>
    <w:rsid w:val="00481B89"/>
    <w:rsid w:val="00485F9D"/>
    <w:rsid w:val="00486D99"/>
    <w:rsid w:val="00497C24"/>
    <w:rsid w:val="004A1E5F"/>
    <w:rsid w:val="004B14E4"/>
    <w:rsid w:val="004B4C04"/>
    <w:rsid w:val="004B7FDB"/>
    <w:rsid w:val="004C090A"/>
    <w:rsid w:val="004C1A01"/>
    <w:rsid w:val="004C21B8"/>
    <w:rsid w:val="004C2D15"/>
    <w:rsid w:val="004C5015"/>
    <w:rsid w:val="004D4BF1"/>
    <w:rsid w:val="004D57BD"/>
    <w:rsid w:val="004E0568"/>
    <w:rsid w:val="004E0887"/>
    <w:rsid w:val="004F406A"/>
    <w:rsid w:val="00500BD9"/>
    <w:rsid w:val="00506053"/>
    <w:rsid w:val="00510B3C"/>
    <w:rsid w:val="00521467"/>
    <w:rsid w:val="005257FF"/>
    <w:rsid w:val="005333C5"/>
    <w:rsid w:val="00550233"/>
    <w:rsid w:val="0055078C"/>
    <w:rsid w:val="00551B50"/>
    <w:rsid w:val="00552A85"/>
    <w:rsid w:val="00553AEA"/>
    <w:rsid w:val="005555C0"/>
    <w:rsid w:val="00557C0A"/>
    <w:rsid w:val="0056062D"/>
    <w:rsid w:val="00595399"/>
    <w:rsid w:val="005A6D59"/>
    <w:rsid w:val="005D25B6"/>
    <w:rsid w:val="005E51AF"/>
    <w:rsid w:val="005E5C5C"/>
    <w:rsid w:val="005F1273"/>
    <w:rsid w:val="00613D92"/>
    <w:rsid w:val="00620A51"/>
    <w:rsid w:val="00622BF4"/>
    <w:rsid w:val="006303E8"/>
    <w:rsid w:val="00646225"/>
    <w:rsid w:val="00660D99"/>
    <w:rsid w:val="006751E5"/>
    <w:rsid w:val="00682284"/>
    <w:rsid w:val="00690859"/>
    <w:rsid w:val="00694180"/>
    <w:rsid w:val="00695C23"/>
    <w:rsid w:val="006A4688"/>
    <w:rsid w:val="006A612D"/>
    <w:rsid w:val="006B048D"/>
    <w:rsid w:val="006B1B21"/>
    <w:rsid w:val="006B3A86"/>
    <w:rsid w:val="006B5D15"/>
    <w:rsid w:val="006B78E4"/>
    <w:rsid w:val="006C1DEB"/>
    <w:rsid w:val="006C610A"/>
    <w:rsid w:val="006C77E2"/>
    <w:rsid w:val="006D695A"/>
    <w:rsid w:val="006E11FE"/>
    <w:rsid w:val="006E7118"/>
    <w:rsid w:val="006F12EA"/>
    <w:rsid w:val="006F5CEC"/>
    <w:rsid w:val="006F6E15"/>
    <w:rsid w:val="007025F3"/>
    <w:rsid w:val="00707CBE"/>
    <w:rsid w:val="00710EEE"/>
    <w:rsid w:val="007113D3"/>
    <w:rsid w:val="007238E4"/>
    <w:rsid w:val="0074088F"/>
    <w:rsid w:val="007417BD"/>
    <w:rsid w:val="007717A7"/>
    <w:rsid w:val="00783C41"/>
    <w:rsid w:val="007908F7"/>
    <w:rsid w:val="00793B9F"/>
    <w:rsid w:val="007A354D"/>
    <w:rsid w:val="007A78B7"/>
    <w:rsid w:val="007C6473"/>
    <w:rsid w:val="007D0852"/>
    <w:rsid w:val="007D270A"/>
    <w:rsid w:val="007E1728"/>
    <w:rsid w:val="007E39EF"/>
    <w:rsid w:val="007F3EAB"/>
    <w:rsid w:val="007F7E9D"/>
    <w:rsid w:val="00800F6F"/>
    <w:rsid w:val="0081137D"/>
    <w:rsid w:val="0081725B"/>
    <w:rsid w:val="00821EB5"/>
    <w:rsid w:val="00822AA5"/>
    <w:rsid w:val="00825ED6"/>
    <w:rsid w:val="00826FB0"/>
    <w:rsid w:val="00850F17"/>
    <w:rsid w:val="00856CF4"/>
    <w:rsid w:val="00861826"/>
    <w:rsid w:val="00863640"/>
    <w:rsid w:val="00863EB4"/>
    <w:rsid w:val="00865EB4"/>
    <w:rsid w:val="00871268"/>
    <w:rsid w:val="00872134"/>
    <w:rsid w:val="008757D3"/>
    <w:rsid w:val="00875ED4"/>
    <w:rsid w:val="00885402"/>
    <w:rsid w:val="008949B6"/>
    <w:rsid w:val="00896203"/>
    <w:rsid w:val="008A3F2E"/>
    <w:rsid w:val="008A6AB8"/>
    <w:rsid w:val="008B29AD"/>
    <w:rsid w:val="008B3479"/>
    <w:rsid w:val="008C06B1"/>
    <w:rsid w:val="008C272F"/>
    <w:rsid w:val="008D5A01"/>
    <w:rsid w:val="008E6309"/>
    <w:rsid w:val="008F2F8E"/>
    <w:rsid w:val="008F540A"/>
    <w:rsid w:val="0090014F"/>
    <w:rsid w:val="00903D78"/>
    <w:rsid w:val="00915E99"/>
    <w:rsid w:val="0091798B"/>
    <w:rsid w:val="00920FC0"/>
    <w:rsid w:val="00925C4F"/>
    <w:rsid w:val="009264DA"/>
    <w:rsid w:val="009316B7"/>
    <w:rsid w:val="00937276"/>
    <w:rsid w:val="009415EB"/>
    <w:rsid w:val="00953A71"/>
    <w:rsid w:val="00953DFF"/>
    <w:rsid w:val="00964C3D"/>
    <w:rsid w:val="00972855"/>
    <w:rsid w:val="009737CB"/>
    <w:rsid w:val="00976A11"/>
    <w:rsid w:val="009868C7"/>
    <w:rsid w:val="009979D2"/>
    <w:rsid w:val="009A2E7F"/>
    <w:rsid w:val="009A5097"/>
    <w:rsid w:val="009B150D"/>
    <w:rsid w:val="009B1D68"/>
    <w:rsid w:val="009B59D7"/>
    <w:rsid w:val="009B798B"/>
    <w:rsid w:val="009D2F34"/>
    <w:rsid w:val="009D6193"/>
    <w:rsid w:val="009D696E"/>
    <w:rsid w:val="009E673C"/>
    <w:rsid w:val="009F632B"/>
    <w:rsid w:val="00A024A6"/>
    <w:rsid w:val="00A06017"/>
    <w:rsid w:val="00A06D35"/>
    <w:rsid w:val="00A139F5"/>
    <w:rsid w:val="00A16E2F"/>
    <w:rsid w:val="00A21D2E"/>
    <w:rsid w:val="00A352B3"/>
    <w:rsid w:val="00A35F38"/>
    <w:rsid w:val="00A36ACE"/>
    <w:rsid w:val="00A42E90"/>
    <w:rsid w:val="00A45944"/>
    <w:rsid w:val="00A5248A"/>
    <w:rsid w:val="00A62D3C"/>
    <w:rsid w:val="00A634B6"/>
    <w:rsid w:val="00A84D5E"/>
    <w:rsid w:val="00A86473"/>
    <w:rsid w:val="00AA0C37"/>
    <w:rsid w:val="00AA18F0"/>
    <w:rsid w:val="00AA2FA0"/>
    <w:rsid w:val="00AA3831"/>
    <w:rsid w:val="00AA763E"/>
    <w:rsid w:val="00AB6E58"/>
    <w:rsid w:val="00AB7644"/>
    <w:rsid w:val="00AC369A"/>
    <w:rsid w:val="00AD12EB"/>
    <w:rsid w:val="00AD1E3B"/>
    <w:rsid w:val="00AD4AD5"/>
    <w:rsid w:val="00AE0203"/>
    <w:rsid w:val="00AE5F05"/>
    <w:rsid w:val="00AE61E6"/>
    <w:rsid w:val="00B10842"/>
    <w:rsid w:val="00B12D4D"/>
    <w:rsid w:val="00B2150A"/>
    <w:rsid w:val="00B2257C"/>
    <w:rsid w:val="00B30B8D"/>
    <w:rsid w:val="00B37D7A"/>
    <w:rsid w:val="00B40AD9"/>
    <w:rsid w:val="00B4121B"/>
    <w:rsid w:val="00B4777D"/>
    <w:rsid w:val="00B50B59"/>
    <w:rsid w:val="00B53ABE"/>
    <w:rsid w:val="00B61547"/>
    <w:rsid w:val="00B6634D"/>
    <w:rsid w:val="00B6678D"/>
    <w:rsid w:val="00B668B4"/>
    <w:rsid w:val="00B72327"/>
    <w:rsid w:val="00B807CF"/>
    <w:rsid w:val="00B8301E"/>
    <w:rsid w:val="00B84962"/>
    <w:rsid w:val="00B96960"/>
    <w:rsid w:val="00BA5045"/>
    <w:rsid w:val="00BB7BFF"/>
    <w:rsid w:val="00BC2C6F"/>
    <w:rsid w:val="00BC4EDF"/>
    <w:rsid w:val="00BD3C25"/>
    <w:rsid w:val="00BD5D5F"/>
    <w:rsid w:val="00BD6E6C"/>
    <w:rsid w:val="00BD6F6B"/>
    <w:rsid w:val="00BE0993"/>
    <w:rsid w:val="00BE12FB"/>
    <w:rsid w:val="00BE338F"/>
    <w:rsid w:val="00BE41F9"/>
    <w:rsid w:val="00BF566B"/>
    <w:rsid w:val="00C00875"/>
    <w:rsid w:val="00C04FC2"/>
    <w:rsid w:val="00C22B60"/>
    <w:rsid w:val="00C34419"/>
    <w:rsid w:val="00C47E89"/>
    <w:rsid w:val="00C54A4E"/>
    <w:rsid w:val="00C56B10"/>
    <w:rsid w:val="00C63691"/>
    <w:rsid w:val="00C63BF1"/>
    <w:rsid w:val="00C64584"/>
    <w:rsid w:val="00C759B4"/>
    <w:rsid w:val="00C77B2C"/>
    <w:rsid w:val="00C86665"/>
    <w:rsid w:val="00C94AA7"/>
    <w:rsid w:val="00CA11D7"/>
    <w:rsid w:val="00CA49B0"/>
    <w:rsid w:val="00CB23B3"/>
    <w:rsid w:val="00CB4A60"/>
    <w:rsid w:val="00CC1670"/>
    <w:rsid w:val="00CC2EB9"/>
    <w:rsid w:val="00CF109B"/>
    <w:rsid w:val="00D06001"/>
    <w:rsid w:val="00D1454F"/>
    <w:rsid w:val="00D15602"/>
    <w:rsid w:val="00D20127"/>
    <w:rsid w:val="00D2212F"/>
    <w:rsid w:val="00D22552"/>
    <w:rsid w:val="00D31F08"/>
    <w:rsid w:val="00D358FE"/>
    <w:rsid w:val="00D37993"/>
    <w:rsid w:val="00D4705B"/>
    <w:rsid w:val="00D524D1"/>
    <w:rsid w:val="00D524FF"/>
    <w:rsid w:val="00D539C5"/>
    <w:rsid w:val="00D54B3A"/>
    <w:rsid w:val="00D54E58"/>
    <w:rsid w:val="00D61F01"/>
    <w:rsid w:val="00D621DF"/>
    <w:rsid w:val="00D7148B"/>
    <w:rsid w:val="00D72C11"/>
    <w:rsid w:val="00D73AE7"/>
    <w:rsid w:val="00D81894"/>
    <w:rsid w:val="00D87ED7"/>
    <w:rsid w:val="00DB4903"/>
    <w:rsid w:val="00DB4A6A"/>
    <w:rsid w:val="00DB54C4"/>
    <w:rsid w:val="00DB739B"/>
    <w:rsid w:val="00DC0EAB"/>
    <w:rsid w:val="00DC5014"/>
    <w:rsid w:val="00DC54B5"/>
    <w:rsid w:val="00DC5EC7"/>
    <w:rsid w:val="00DC6FA4"/>
    <w:rsid w:val="00DC7345"/>
    <w:rsid w:val="00DD0111"/>
    <w:rsid w:val="00DE79C5"/>
    <w:rsid w:val="00DF172C"/>
    <w:rsid w:val="00DF54AB"/>
    <w:rsid w:val="00E0039C"/>
    <w:rsid w:val="00E003E2"/>
    <w:rsid w:val="00E00E48"/>
    <w:rsid w:val="00E064DB"/>
    <w:rsid w:val="00E074A9"/>
    <w:rsid w:val="00E16367"/>
    <w:rsid w:val="00E171FE"/>
    <w:rsid w:val="00E2137C"/>
    <w:rsid w:val="00E24E2C"/>
    <w:rsid w:val="00E272B1"/>
    <w:rsid w:val="00E400EE"/>
    <w:rsid w:val="00E42862"/>
    <w:rsid w:val="00E42C90"/>
    <w:rsid w:val="00E435E0"/>
    <w:rsid w:val="00E507EE"/>
    <w:rsid w:val="00E50BBB"/>
    <w:rsid w:val="00E61ED2"/>
    <w:rsid w:val="00E66A39"/>
    <w:rsid w:val="00E74A30"/>
    <w:rsid w:val="00E76AF7"/>
    <w:rsid w:val="00E9421C"/>
    <w:rsid w:val="00E9504B"/>
    <w:rsid w:val="00E9663C"/>
    <w:rsid w:val="00E97D25"/>
    <w:rsid w:val="00EA02B7"/>
    <w:rsid w:val="00EA2B9C"/>
    <w:rsid w:val="00EC427D"/>
    <w:rsid w:val="00EE3071"/>
    <w:rsid w:val="00EF0BD0"/>
    <w:rsid w:val="00F03998"/>
    <w:rsid w:val="00F1180A"/>
    <w:rsid w:val="00F14AA7"/>
    <w:rsid w:val="00F14AFC"/>
    <w:rsid w:val="00F23E6B"/>
    <w:rsid w:val="00F351E2"/>
    <w:rsid w:val="00F354C3"/>
    <w:rsid w:val="00F3555F"/>
    <w:rsid w:val="00F357ED"/>
    <w:rsid w:val="00F45179"/>
    <w:rsid w:val="00F50E07"/>
    <w:rsid w:val="00F579BE"/>
    <w:rsid w:val="00F60AAF"/>
    <w:rsid w:val="00F70320"/>
    <w:rsid w:val="00F72727"/>
    <w:rsid w:val="00F83DBB"/>
    <w:rsid w:val="00F84E37"/>
    <w:rsid w:val="00F86BC0"/>
    <w:rsid w:val="00F9100E"/>
    <w:rsid w:val="00F95D7A"/>
    <w:rsid w:val="00FA40E8"/>
    <w:rsid w:val="00FB2D56"/>
    <w:rsid w:val="00FB6068"/>
    <w:rsid w:val="00FC54D9"/>
    <w:rsid w:val="00FD0241"/>
    <w:rsid w:val="00FD0DD6"/>
    <w:rsid w:val="00FD1327"/>
    <w:rsid w:val="00FD30D3"/>
    <w:rsid w:val="00FD30F4"/>
    <w:rsid w:val="00FD77EC"/>
    <w:rsid w:val="00FF570A"/>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6555977-8B90-43DA-B0B9-F5F3DBB241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character" w:styleId="ac">
    <w:name w:val="Placeholder Text"/>
    <w:basedOn w:val="a0"/>
    <w:uiPriority w:val="99"/>
    <w:semiHidden/>
    <w:rsid w:val="006A612D"/>
    <w:rPr>
      <w:color w:val="808080"/>
    </w:rPr>
  </w:style>
  <w:style w:type="paragraph" w:styleId="ad">
    <w:name w:val="List Paragraph"/>
    <w:basedOn w:val="a"/>
    <w:uiPriority w:val="34"/>
    <w:qFormat/>
    <w:rsid w:val="002D749A"/>
    <w:pPr>
      <w:ind w:left="720"/>
      <w:contextualSpacing/>
    </w:pPr>
  </w:style>
  <w:style w:type="character" w:styleId="Hyperlink">
    <w:name w:val="Hyperlink"/>
    <w:basedOn w:val="a0"/>
    <w:uiPriority w:val="99"/>
    <w:semiHidden/>
    <w:unhideWhenUsed/>
    <w:rsid w:val="00C77B2C"/>
    <w:rPr>
      <w:rFonts w:ascii="Times New Roman" w:hAnsi="Times New Roman" w:cs="Times New Roman" w:hint="default"/>
      <w:color w:val="0000FF"/>
      <w:u w:val="single"/>
    </w:rPr>
  </w:style>
  <w:style w:type="character" w:customStyle="1" w:styleId="normal-h">
    <w:name w:val="normal-h"/>
    <w:basedOn w:val="a0"/>
    <w:rsid w:val="003C03F0"/>
  </w:style>
  <w:style w:type="paragraph" w:customStyle="1" w:styleId="paragraph">
    <w:name w:val="paragraph"/>
    <w:basedOn w:val="a"/>
    <w:rsid w:val="00B30B8D"/>
    <w:pPr>
      <w:bidi w:val="0"/>
      <w:spacing w:before="100" w:beforeAutospacing="1" w:after="100" w:afterAutospacing="1"/>
    </w:pPr>
    <w:rPr>
      <w:rFonts w:cs="Times New Roman"/>
      <w:noProof w:val="0"/>
    </w:rPr>
  </w:style>
  <w:style w:type="paragraph" w:customStyle="1" w:styleId="2-p">
    <w:name w:val="2-p"/>
    <w:basedOn w:val="a"/>
    <w:rsid w:val="00E064DB"/>
    <w:pPr>
      <w:bidi w:val="0"/>
    </w:pPr>
    <w:rPr>
      <w:rFonts w:eastAsia="Arial Unicode MS" w:cs="Times New Roman"/>
      <w:noProof w:val="0"/>
      <w:sz w:val="20"/>
      <w:szCs w:val="20"/>
      <w:lang w:eastAsia="he-IL"/>
    </w:rPr>
  </w:style>
  <w:style w:type="character" w:customStyle="1" w:styleId="2-h1">
    <w:name w:val="2-h1"/>
    <w:basedOn w:val="a0"/>
    <w:rsid w:val="00E064DB"/>
    <w:rPr>
      <w:rFonts w:ascii="Arial" w:hAnsi="Arial" w:cs="Arial" w:hint="default"/>
      <w:b/>
      <w:bCs/>
      <w:i/>
      <w:iCs/>
      <w:sz w:val="28"/>
      <w:szCs w:val="28"/>
    </w:rPr>
  </w:style>
  <w:style w:type="paragraph" w:customStyle="1" w:styleId="1">
    <w:name w:val="פיסקת רשימה1"/>
    <w:basedOn w:val="a"/>
    <w:rsid w:val="004D57B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191376">
      <w:bodyDiv w:val="1"/>
      <w:marLeft w:val="0"/>
      <w:marRight w:val="0"/>
      <w:marTop w:val="0"/>
      <w:marBottom w:val="0"/>
      <w:divBdr>
        <w:top w:val="none" w:sz="0" w:space="0" w:color="auto"/>
        <w:left w:val="none" w:sz="0" w:space="0" w:color="auto"/>
        <w:bottom w:val="none" w:sz="0" w:space="0" w:color="auto"/>
        <w:right w:val="none" w:sz="0" w:space="0" w:color="auto"/>
      </w:divBdr>
    </w:div>
    <w:div w:id="84036822">
      <w:bodyDiv w:val="1"/>
      <w:marLeft w:val="0"/>
      <w:marRight w:val="0"/>
      <w:marTop w:val="0"/>
      <w:marBottom w:val="0"/>
      <w:divBdr>
        <w:top w:val="none" w:sz="0" w:space="0" w:color="auto"/>
        <w:left w:val="none" w:sz="0" w:space="0" w:color="auto"/>
        <w:bottom w:val="none" w:sz="0" w:space="0" w:color="auto"/>
        <w:right w:val="none" w:sz="0" w:space="0" w:color="auto"/>
      </w:divBdr>
    </w:div>
    <w:div w:id="196819077">
      <w:bodyDiv w:val="1"/>
      <w:marLeft w:val="0"/>
      <w:marRight w:val="0"/>
      <w:marTop w:val="0"/>
      <w:marBottom w:val="0"/>
      <w:divBdr>
        <w:top w:val="none" w:sz="0" w:space="0" w:color="auto"/>
        <w:left w:val="none" w:sz="0" w:space="0" w:color="auto"/>
        <w:bottom w:val="none" w:sz="0" w:space="0" w:color="auto"/>
        <w:right w:val="none" w:sz="0" w:space="0" w:color="auto"/>
      </w:divBdr>
    </w:div>
    <w:div w:id="205264600">
      <w:bodyDiv w:val="1"/>
      <w:marLeft w:val="0"/>
      <w:marRight w:val="0"/>
      <w:marTop w:val="0"/>
      <w:marBottom w:val="0"/>
      <w:divBdr>
        <w:top w:val="none" w:sz="0" w:space="0" w:color="auto"/>
        <w:left w:val="none" w:sz="0" w:space="0" w:color="auto"/>
        <w:bottom w:val="none" w:sz="0" w:space="0" w:color="auto"/>
        <w:right w:val="none" w:sz="0" w:space="0" w:color="auto"/>
      </w:divBdr>
    </w:div>
    <w:div w:id="279459464">
      <w:bodyDiv w:val="1"/>
      <w:marLeft w:val="0"/>
      <w:marRight w:val="0"/>
      <w:marTop w:val="0"/>
      <w:marBottom w:val="0"/>
      <w:divBdr>
        <w:top w:val="none" w:sz="0" w:space="0" w:color="auto"/>
        <w:left w:val="none" w:sz="0" w:space="0" w:color="auto"/>
        <w:bottom w:val="none" w:sz="0" w:space="0" w:color="auto"/>
        <w:right w:val="none" w:sz="0" w:space="0" w:color="auto"/>
      </w:divBdr>
    </w:div>
    <w:div w:id="485321379">
      <w:bodyDiv w:val="1"/>
      <w:marLeft w:val="0"/>
      <w:marRight w:val="0"/>
      <w:marTop w:val="0"/>
      <w:marBottom w:val="0"/>
      <w:divBdr>
        <w:top w:val="none" w:sz="0" w:space="0" w:color="auto"/>
        <w:left w:val="none" w:sz="0" w:space="0" w:color="auto"/>
        <w:bottom w:val="none" w:sz="0" w:space="0" w:color="auto"/>
        <w:right w:val="none" w:sz="0" w:space="0" w:color="auto"/>
      </w:divBdr>
    </w:div>
    <w:div w:id="666059949">
      <w:bodyDiv w:val="1"/>
      <w:marLeft w:val="0"/>
      <w:marRight w:val="0"/>
      <w:marTop w:val="0"/>
      <w:marBottom w:val="0"/>
      <w:divBdr>
        <w:top w:val="none" w:sz="0" w:space="0" w:color="auto"/>
        <w:left w:val="none" w:sz="0" w:space="0" w:color="auto"/>
        <w:bottom w:val="none" w:sz="0" w:space="0" w:color="auto"/>
        <w:right w:val="none" w:sz="0" w:space="0" w:color="auto"/>
      </w:divBdr>
    </w:div>
    <w:div w:id="721637648">
      <w:bodyDiv w:val="1"/>
      <w:marLeft w:val="0"/>
      <w:marRight w:val="0"/>
      <w:marTop w:val="0"/>
      <w:marBottom w:val="0"/>
      <w:divBdr>
        <w:top w:val="none" w:sz="0" w:space="0" w:color="auto"/>
        <w:left w:val="none" w:sz="0" w:space="0" w:color="auto"/>
        <w:bottom w:val="none" w:sz="0" w:space="0" w:color="auto"/>
        <w:right w:val="none" w:sz="0" w:space="0" w:color="auto"/>
      </w:divBdr>
    </w:div>
    <w:div w:id="745107532">
      <w:bodyDiv w:val="1"/>
      <w:marLeft w:val="0"/>
      <w:marRight w:val="0"/>
      <w:marTop w:val="0"/>
      <w:marBottom w:val="0"/>
      <w:divBdr>
        <w:top w:val="none" w:sz="0" w:space="0" w:color="auto"/>
        <w:left w:val="none" w:sz="0" w:space="0" w:color="auto"/>
        <w:bottom w:val="none" w:sz="0" w:space="0" w:color="auto"/>
        <w:right w:val="none" w:sz="0" w:space="0" w:color="auto"/>
      </w:divBdr>
    </w:div>
    <w:div w:id="795292019">
      <w:bodyDiv w:val="1"/>
      <w:marLeft w:val="0"/>
      <w:marRight w:val="0"/>
      <w:marTop w:val="0"/>
      <w:marBottom w:val="0"/>
      <w:divBdr>
        <w:top w:val="none" w:sz="0" w:space="0" w:color="auto"/>
        <w:left w:val="none" w:sz="0" w:space="0" w:color="auto"/>
        <w:bottom w:val="none" w:sz="0" w:space="0" w:color="auto"/>
        <w:right w:val="none" w:sz="0" w:space="0" w:color="auto"/>
      </w:divBdr>
    </w:div>
    <w:div w:id="919799026">
      <w:bodyDiv w:val="1"/>
      <w:marLeft w:val="0"/>
      <w:marRight w:val="0"/>
      <w:marTop w:val="0"/>
      <w:marBottom w:val="0"/>
      <w:divBdr>
        <w:top w:val="none" w:sz="0" w:space="0" w:color="auto"/>
        <w:left w:val="none" w:sz="0" w:space="0" w:color="auto"/>
        <w:bottom w:val="none" w:sz="0" w:space="0" w:color="auto"/>
        <w:right w:val="none" w:sz="0" w:space="0" w:color="auto"/>
      </w:divBdr>
    </w:div>
    <w:div w:id="944768530">
      <w:bodyDiv w:val="1"/>
      <w:marLeft w:val="0"/>
      <w:marRight w:val="0"/>
      <w:marTop w:val="0"/>
      <w:marBottom w:val="0"/>
      <w:divBdr>
        <w:top w:val="none" w:sz="0" w:space="0" w:color="auto"/>
        <w:left w:val="none" w:sz="0" w:space="0" w:color="auto"/>
        <w:bottom w:val="none" w:sz="0" w:space="0" w:color="auto"/>
        <w:right w:val="none" w:sz="0" w:space="0" w:color="auto"/>
      </w:divBdr>
    </w:div>
    <w:div w:id="959840862">
      <w:bodyDiv w:val="1"/>
      <w:marLeft w:val="0"/>
      <w:marRight w:val="0"/>
      <w:marTop w:val="0"/>
      <w:marBottom w:val="0"/>
      <w:divBdr>
        <w:top w:val="none" w:sz="0" w:space="0" w:color="auto"/>
        <w:left w:val="none" w:sz="0" w:space="0" w:color="auto"/>
        <w:bottom w:val="none" w:sz="0" w:space="0" w:color="auto"/>
        <w:right w:val="none" w:sz="0" w:space="0" w:color="auto"/>
      </w:divBdr>
    </w:div>
    <w:div w:id="1079912587">
      <w:bodyDiv w:val="1"/>
      <w:marLeft w:val="0"/>
      <w:marRight w:val="0"/>
      <w:marTop w:val="0"/>
      <w:marBottom w:val="0"/>
      <w:divBdr>
        <w:top w:val="none" w:sz="0" w:space="0" w:color="auto"/>
        <w:left w:val="none" w:sz="0" w:space="0" w:color="auto"/>
        <w:bottom w:val="none" w:sz="0" w:space="0" w:color="auto"/>
        <w:right w:val="none" w:sz="0" w:space="0" w:color="auto"/>
      </w:divBdr>
    </w:div>
    <w:div w:id="1152258823">
      <w:bodyDiv w:val="1"/>
      <w:marLeft w:val="0"/>
      <w:marRight w:val="0"/>
      <w:marTop w:val="0"/>
      <w:marBottom w:val="0"/>
      <w:divBdr>
        <w:top w:val="none" w:sz="0" w:space="0" w:color="auto"/>
        <w:left w:val="none" w:sz="0" w:space="0" w:color="auto"/>
        <w:bottom w:val="none" w:sz="0" w:space="0" w:color="auto"/>
        <w:right w:val="none" w:sz="0" w:space="0" w:color="auto"/>
      </w:divBdr>
    </w:div>
    <w:div w:id="1155951690">
      <w:bodyDiv w:val="1"/>
      <w:marLeft w:val="0"/>
      <w:marRight w:val="0"/>
      <w:marTop w:val="0"/>
      <w:marBottom w:val="0"/>
      <w:divBdr>
        <w:top w:val="none" w:sz="0" w:space="0" w:color="auto"/>
        <w:left w:val="none" w:sz="0" w:space="0" w:color="auto"/>
        <w:bottom w:val="none" w:sz="0" w:space="0" w:color="auto"/>
        <w:right w:val="none" w:sz="0" w:space="0" w:color="auto"/>
      </w:divBdr>
    </w:div>
    <w:div w:id="1296108859">
      <w:bodyDiv w:val="1"/>
      <w:marLeft w:val="0"/>
      <w:marRight w:val="0"/>
      <w:marTop w:val="0"/>
      <w:marBottom w:val="0"/>
      <w:divBdr>
        <w:top w:val="none" w:sz="0" w:space="0" w:color="auto"/>
        <w:left w:val="none" w:sz="0" w:space="0" w:color="auto"/>
        <w:bottom w:val="none" w:sz="0" w:space="0" w:color="auto"/>
        <w:right w:val="none" w:sz="0" w:space="0" w:color="auto"/>
      </w:divBdr>
    </w:div>
    <w:div w:id="1318419244">
      <w:bodyDiv w:val="1"/>
      <w:marLeft w:val="0"/>
      <w:marRight w:val="0"/>
      <w:marTop w:val="0"/>
      <w:marBottom w:val="0"/>
      <w:divBdr>
        <w:top w:val="none" w:sz="0" w:space="0" w:color="auto"/>
        <w:left w:val="none" w:sz="0" w:space="0" w:color="auto"/>
        <w:bottom w:val="none" w:sz="0" w:space="0" w:color="auto"/>
        <w:right w:val="none" w:sz="0" w:space="0" w:color="auto"/>
      </w:divBdr>
    </w:div>
    <w:div w:id="1533038215">
      <w:bodyDiv w:val="1"/>
      <w:marLeft w:val="0"/>
      <w:marRight w:val="0"/>
      <w:marTop w:val="0"/>
      <w:marBottom w:val="0"/>
      <w:divBdr>
        <w:top w:val="none" w:sz="0" w:space="0" w:color="auto"/>
        <w:left w:val="none" w:sz="0" w:space="0" w:color="auto"/>
        <w:bottom w:val="none" w:sz="0" w:space="0" w:color="auto"/>
        <w:right w:val="none" w:sz="0" w:space="0" w:color="auto"/>
      </w:divBdr>
    </w:div>
    <w:div w:id="1541550349">
      <w:bodyDiv w:val="1"/>
      <w:marLeft w:val="0"/>
      <w:marRight w:val="0"/>
      <w:marTop w:val="0"/>
      <w:marBottom w:val="0"/>
      <w:divBdr>
        <w:top w:val="none" w:sz="0" w:space="0" w:color="auto"/>
        <w:left w:val="none" w:sz="0" w:space="0" w:color="auto"/>
        <w:bottom w:val="none" w:sz="0" w:space="0" w:color="auto"/>
        <w:right w:val="none" w:sz="0" w:space="0" w:color="auto"/>
      </w:divBdr>
    </w:div>
    <w:div w:id="1658068442">
      <w:bodyDiv w:val="1"/>
      <w:marLeft w:val="0"/>
      <w:marRight w:val="0"/>
      <w:marTop w:val="0"/>
      <w:marBottom w:val="0"/>
      <w:divBdr>
        <w:top w:val="none" w:sz="0" w:space="0" w:color="auto"/>
        <w:left w:val="none" w:sz="0" w:space="0" w:color="auto"/>
        <w:bottom w:val="none" w:sz="0" w:space="0" w:color="auto"/>
        <w:right w:val="none" w:sz="0" w:space="0" w:color="auto"/>
      </w:divBdr>
    </w:div>
    <w:div w:id="1673946300">
      <w:bodyDiv w:val="1"/>
      <w:marLeft w:val="0"/>
      <w:marRight w:val="0"/>
      <w:marTop w:val="0"/>
      <w:marBottom w:val="0"/>
      <w:divBdr>
        <w:top w:val="none" w:sz="0" w:space="0" w:color="auto"/>
        <w:left w:val="none" w:sz="0" w:space="0" w:color="auto"/>
        <w:bottom w:val="none" w:sz="0" w:space="0" w:color="auto"/>
        <w:right w:val="none" w:sz="0" w:space="0" w:color="auto"/>
      </w:divBdr>
    </w:div>
    <w:div w:id="1681666252">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03750577">
      <w:bodyDiv w:val="1"/>
      <w:marLeft w:val="0"/>
      <w:marRight w:val="0"/>
      <w:marTop w:val="0"/>
      <w:marBottom w:val="0"/>
      <w:divBdr>
        <w:top w:val="none" w:sz="0" w:space="0" w:color="auto"/>
        <w:left w:val="none" w:sz="0" w:space="0" w:color="auto"/>
        <w:bottom w:val="none" w:sz="0" w:space="0" w:color="auto"/>
        <w:right w:val="none" w:sz="0" w:space="0" w:color="auto"/>
      </w:divBdr>
    </w:div>
    <w:div w:id="1711342809">
      <w:bodyDiv w:val="1"/>
      <w:marLeft w:val="0"/>
      <w:marRight w:val="0"/>
      <w:marTop w:val="0"/>
      <w:marBottom w:val="0"/>
      <w:divBdr>
        <w:top w:val="none" w:sz="0" w:space="0" w:color="auto"/>
        <w:left w:val="none" w:sz="0" w:space="0" w:color="auto"/>
        <w:bottom w:val="none" w:sz="0" w:space="0" w:color="auto"/>
        <w:right w:val="none" w:sz="0" w:space="0" w:color="auto"/>
      </w:divBdr>
    </w:div>
    <w:div w:id="1806460059">
      <w:bodyDiv w:val="1"/>
      <w:marLeft w:val="0"/>
      <w:marRight w:val="0"/>
      <w:marTop w:val="0"/>
      <w:marBottom w:val="0"/>
      <w:divBdr>
        <w:top w:val="none" w:sz="0" w:space="0" w:color="auto"/>
        <w:left w:val="none" w:sz="0" w:space="0" w:color="auto"/>
        <w:bottom w:val="none" w:sz="0" w:space="0" w:color="auto"/>
        <w:right w:val="none" w:sz="0" w:space="0" w:color="auto"/>
      </w:divBdr>
    </w:div>
    <w:div w:id="1858544526">
      <w:bodyDiv w:val="1"/>
      <w:marLeft w:val="0"/>
      <w:marRight w:val="0"/>
      <w:marTop w:val="0"/>
      <w:marBottom w:val="0"/>
      <w:divBdr>
        <w:top w:val="none" w:sz="0" w:space="0" w:color="auto"/>
        <w:left w:val="none" w:sz="0" w:space="0" w:color="auto"/>
        <w:bottom w:val="none" w:sz="0" w:space="0" w:color="auto"/>
        <w:right w:val="none" w:sz="0" w:space="0" w:color="auto"/>
      </w:divBdr>
    </w:div>
    <w:div w:id="1865091713">
      <w:bodyDiv w:val="1"/>
      <w:marLeft w:val="0"/>
      <w:marRight w:val="0"/>
      <w:marTop w:val="0"/>
      <w:marBottom w:val="0"/>
      <w:divBdr>
        <w:top w:val="none" w:sz="0" w:space="0" w:color="auto"/>
        <w:left w:val="none" w:sz="0" w:space="0" w:color="auto"/>
        <w:bottom w:val="none" w:sz="0" w:space="0" w:color="auto"/>
        <w:right w:val="none" w:sz="0" w:space="0" w:color="auto"/>
      </w:divBdr>
    </w:div>
    <w:div w:id="1952783574">
      <w:bodyDiv w:val="1"/>
      <w:marLeft w:val="0"/>
      <w:marRight w:val="0"/>
      <w:marTop w:val="0"/>
      <w:marBottom w:val="0"/>
      <w:divBdr>
        <w:top w:val="none" w:sz="0" w:space="0" w:color="auto"/>
        <w:left w:val="none" w:sz="0" w:space="0" w:color="auto"/>
        <w:bottom w:val="none" w:sz="0" w:space="0" w:color="auto"/>
        <w:right w:val="none" w:sz="0" w:space="0" w:color="auto"/>
      </w:divBdr>
    </w:div>
    <w:div w:id="2011330833">
      <w:bodyDiv w:val="1"/>
      <w:marLeft w:val="0"/>
      <w:marRight w:val="0"/>
      <w:marTop w:val="0"/>
      <w:marBottom w:val="0"/>
      <w:divBdr>
        <w:top w:val="none" w:sz="0" w:space="0" w:color="auto"/>
        <w:left w:val="none" w:sz="0" w:space="0" w:color="auto"/>
        <w:bottom w:val="none" w:sz="0" w:space="0" w:color="auto"/>
        <w:right w:val="none" w:sz="0" w:space="0" w:color="auto"/>
      </w:divBdr>
    </w:div>
    <w:div w:id="2108847398">
      <w:bodyDiv w:val="1"/>
      <w:marLeft w:val="0"/>
      <w:marRight w:val="0"/>
      <w:marTop w:val="0"/>
      <w:marBottom w:val="0"/>
      <w:divBdr>
        <w:top w:val="none" w:sz="0" w:space="0" w:color="auto"/>
        <w:left w:val="none" w:sz="0" w:space="0" w:color="auto"/>
        <w:bottom w:val="none" w:sz="0" w:space="0" w:color="auto"/>
        <w:right w:val="none" w:sz="0" w:space="0" w:color="auto"/>
      </w:divBdr>
    </w:div>
    <w:div w:id="21389829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nevo.co.il/law/84255/3.i1.1" TargetMode="External"/><Relationship Id="rId18" Type="http://schemas.openxmlformats.org/officeDocument/2006/relationships/hyperlink" Target="http://www.nevo.co.il/case/17930221" TargetMode="External"/><Relationship Id="rId26" Type="http://schemas.openxmlformats.org/officeDocument/2006/relationships/hyperlink" Target="http://www.nevo.co.il/case/6244798" TargetMode="External"/><Relationship Id="rId3" Type="http://schemas.openxmlformats.org/officeDocument/2006/relationships/numbering" Target="numbering.xml"/><Relationship Id="rId21" Type="http://schemas.openxmlformats.org/officeDocument/2006/relationships/hyperlink" Target="http://www.nevo.co.il/case/5833126" TargetMode="External"/><Relationship Id="rId7" Type="http://schemas.openxmlformats.org/officeDocument/2006/relationships/footnotes" Target="footnotes.xml"/><Relationship Id="rId12" Type="http://schemas.openxmlformats.org/officeDocument/2006/relationships/hyperlink" Target="http://www.nevo.co.il/case/17927523" TargetMode="External"/><Relationship Id="rId17" Type="http://schemas.openxmlformats.org/officeDocument/2006/relationships/hyperlink" Target="http://www.nevo.co.il/case/6244939" TargetMode="External"/><Relationship Id="rId25" Type="http://schemas.openxmlformats.org/officeDocument/2006/relationships/hyperlink" Target="http://www.nevo.co.il/case/20852063" TargetMode="External"/><Relationship Id="rId2" Type="http://schemas.openxmlformats.org/officeDocument/2006/relationships/customXml" Target="../customXml/item1.xml"/><Relationship Id="rId16" Type="http://schemas.openxmlformats.org/officeDocument/2006/relationships/hyperlink" Target="http://www.nevo.co.il/case/20033485" TargetMode="External"/><Relationship Id="rId20" Type="http://schemas.openxmlformats.org/officeDocument/2006/relationships/hyperlink" Target="http://www.nevo.co.il/case/26639114" TargetMode="External"/><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nevo.co.il/links/psika/?NEWPROC=&#1514;&#1502;&#1513;&amp;NEWPARTA=8827&amp;NEWPARTB=01&amp;NEWPARTC=10" TargetMode="External"/><Relationship Id="rId24" Type="http://schemas.openxmlformats.org/officeDocument/2006/relationships/hyperlink" Target="http://www.nevo.co.il/case/17944210" TargetMode="External"/><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www.nevo.co.il/law/84255" TargetMode="External"/><Relationship Id="rId23" Type="http://schemas.openxmlformats.org/officeDocument/2006/relationships/hyperlink" Target="http://www.nevo.co.il/case/17926992" TargetMode="External"/><Relationship Id="rId28" Type="http://schemas.openxmlformats.org/officeDocument/2006/relationships/image" Target="media/image1.jpg"/><Relationship Id="rId10" Type="http://schemas.openxmlformats.org/officeDocument/2006/relationships/hyperlink" Target="http://www.nevo.co.il/links/psika/?link=&#1514;&#1502;&#1513;%2052480/99" TargetMode="External"/><Relationship Id="rId19" Type="http://schemas.openxmlformats.org/officeDocument/2006/relationships/hyperlink" Target="http://www.nevo.co.il/case/27100822" TargetMode="External"/><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nevo.co.il/links/psika/?link=&#1514;&#1502;&#1513;%2024940/01" TargetMode="External"/><Relationship Id="rId14" Type="http://schemas.openxmlformats.org/officeDocument/2006/relationships/hyperlink" Target="http://www.nevo.co.il/law/84255/88" TargetMode="External"/><Relationship Id="rId22" Type="http://schemas.openxmlformats.org/officeDocument/2006/relationships/hyperlink" Target="http://www.nevo.co.il/case/6030610" TargetMode="External"/><Relationship Id="rId27" Type="http://schemas.openxmlformats.org/officeDocument/2006/relationships/hyperlink" Target="http://www.nevo.co.il/case/6244851" TargetMode="External"/><Relationship Id="rId30"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77189308</CaseID>
    <CaseJudicialPersonPresentationDS>
      <CaseJudicalPersonActive>
        <CaseID>77189308</CaseID>
        <JudicialPersonID>032061806@GOV.IL</JudicialPersonID>
        <JudicialPersonTypeID>1</JudicialPersonTypeID>
        <JudicialTypeID>1</JudicialTypeID>
        <IsChairman>false</IsChairman>
        <TreatmentStartDate>2020-02-13T13:12:14.53+02:00</TreatmentStartDate>
        <TreatmentFinishDate>9999-12-31T23:59:59+02:00</TreatmentFinishDate>
        <IdentificationCardNumber>032061806</IdentificationCardNumber>
        <DisplayName>אורית בן דור ליבל</DisplayName>
        <JudicialTypeName>שופט</JudicialTypeName>
        <CaseJudicialGroupNumber>0</CaseJudicialGroupNumber>
        <FirstName>אורית</FirstName>
        <LastName>בן דור ליבל</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תובעים</RoleName>
        <IsSubProceeding>FALSE</IsSubProceeding>
        <FullName>צבי זף</FullName>
        <FirstName>צבי</FirstName>
        <LastName>זף</LastName>
        <PartyPropertyName/>
        <AuthenticationTypeAndNumber>מ.ר. 30334</AuthenticationTypeAndNumber>
        <RepresentatedOrRepresentativesNames>אורלי נתנאלי</RepresentatedOrRepresentativesNames>
        <RepresentatedOrRepresentativesCount>1</RepresentatedOrRepresentativesCount>
        <InvitedBy/>
        <CaseID>77189308</CaseID>
        <CaseJudicialPersonPresentationDS>
          <CaseJudicalPersonActive>
            <CaseID>77189308</CaseID>
            <JudicialPersonID>032061806@GOV.IL</JudicialPersonID>
            <JudicialPersonTypeID>1</JudicialPersonTypeID>
            <JudicialTypeID>1</JudicialTypeID>
            <IsChairman>false</IsChairman>
            <TreatmentStartDate>2020-02-13T13:12:14.53+02:00</TreatmentStartDate>
            <TreatmentFinishDate>9999-12-31T23:59:59+02:00</TreatmentFinishDate>
            <IdentificationCardNumber>032061806</IdentificationCardNumber>
            <DisplayName>אורית בן דור ליבל</DisplayName>
            <JudicialTypeName>שופט</JudicialTypeName>
            <CaseJudicialGroupNumber>0</CaseJudicialGroupNumber>
            <FirstName>אורית</FirstName>
            <LastName>בן דור ליבל</LastName>
            <JudicialPersonTitle>שופט</JudicialPersonTitle>
          </CaseJudicalPersonActive>
        </CaseJudicialPersonPresentationDS>
        <CasePartyID>217504152</CasePartyID>
        <PartyTypeID>2</PartyTypeID>
        <ActivityStatusID>1</ActivityStatusID>
        <PartyAliasID>20</PartyAliasID>
        <PartyAliasName>בא כוח תובעים</PartyAliasName>
        <LegalEntityID>390695</LegalEntityID>
        <CaseLegalEntityID>112700227</CaseLegalEntityID>
        <AuthenticationTypeID>4</AuthenticationTypeID>
        <AuthenticationTypeName>מ.ר.</AuthenticationTypeName>
        <LegalEntityNumber>30334</LegalEntityNumber>
        <IsMainPartyType>true</IsMainPartyType>
        <CaseDisplayIdentifier>34968-02-20</CaseDisplayIdentifier>
        <CaseTypeID>10262</CaseTypeID>
        <CaseTypeName>תביעה לאחר הסדר התדיינויות במשפחה (תלה"מ)</CaseTypeName>
        <CaseName>נתנאלי נ' נתנאלי</CaseName>
        <FullAddress>ז'בוטינסקי 155 רמת גן בית נח מנחמי</FullAddress>
        <EmailAddress>zvi@zeff-law.com</EmailAddress>
        <MotionID>0</MotionID>
        <CasePleaID>0</CasePleaID>
        <LinkedCaseID>0</LinkedCaseID>
        <PartyID>1</PartyID>
        <CasePartyCategoryID>2</CasePartyCategoryID>
        <LegalEntityAddressID>433677</LegalEntityAddressID>
        <LegalEntityEmailAddressID>67834648</LegalEntityEmailAddressID>
        <PleaTypeID>4</PleaTypeID>
        <LawyerOfficeName>משרד עו"ד: צבי זף</LawyerOfficeName>
        <LawyerOfficeID>431339</LawyerOfficeID>
        <GroupPartyAlias/>
        <IsConverted>false</IsConverted>
        <LegalEntityNameID>11679</LegalEntityNameID>
        <RepresentatedNamesOfAssistant/>
        <LegalEntityTypeID>4</LegalEntityTypeID>
        <IsVerdictExists>false</IsVerdictExists>
        <IsAsirAzir>false</IsAsirAzir>
        <IsPublicationProhibited>false</IsPublicationProhibited>
        <PublicationProhibitedFullName>צבי זף</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שילת יפרח</FullName>
        <FirstName>שילת</FirstName>
        <LastName>יפרח</LastName>
        <PartyPropertyName/>
        <AuthenticationTypeAndNumber>מ.ר. 86783</AuthenticationTypeAndNumber>
        <RepresentatedOrRepresentativesNames>אורלי נתנאלי</RepresentatedOrRepresentativesNames>
        <RepresentatedOrRepresentativesCount>1</RepresentatedOrRepresentativesCount>
        <InvitedBy/>
        <CaseID>77189308</CaseID>
        <CaseJudicialPersonPresentationDS>
          <CaseJudicalPersonActive>
            <CaseID>77189308</CaseID>
            <JudicialPersonID>032061806@GOV.IL</JudicialPersonID>
            <JudicialPersonTypeID>1</JudicialPersonTypeID>
            <JudicialTypeID>1</JudicialTypeID>
            <IsChairman>false</IsChairman>
            <TreatmentStartDate>2020-02-13T13:12:14.53+02:00</TreatmentStartDate>
            <TreatmentFinishDate>9999-12-31T23:59:59+02:00</TreatmentFinishDate>
            <IdentificationCardNumber>032061806</IdentificationCardNumber>
            <DisplayName>אורית בן דור ליבל</DisplayName>
            <JudicialTypeName>שופט</JudicialTypeName>
            <CaseJudicialGroupNumber>0</CaseJudicialGroupNumber>
            <FirstName>אורית</FirstName>
            <LastName>בן דור ליבל</LastName>
            <JudicialPersonTitle>שופט</JudicialPersonTitle>
          </CaseJudicalPersonActive>
        </CaseJudicialPersonPresentationDS>
        <CasePartyID>220479505</CasePartyID>
        <PartyTypeID>2</PartyTypeID>
        <ActivityStatusID>1</ActivityStatusID>
        <PartyAliasID>20</PartyAliasID>
        <PartyAliasName>בא כוח תובעים</PartyAliasName>
        <LegalEntityID>79405255</LegalEntityID>
        <CaseLegalEntityID>113589846</CaseLegalEntityID>
        <AuthenticationTypeID>4</AuthenticationTypeID>
        <AuthenticationTypeName>מ.ר.</AuthenticationTypeName>
        <LegalEntityNumber>86783</LegalEntityNumber>
        <IsMainPartyType>true</IsMainPartyType>
        <CaseDisplayIdentifier>34968-02-20</CaseDisplayIdentifier>
        <CaseTypeID>10262</CaseTypeID>
        <CaseTypeName>תביעה לאחר הסדר התדיינויות במשפחה (תלה"מ)</CaseTypeName>
        <CaseName>נתנאלי נ' נתנאלי</CaseName>
        <FullAddress>מצדה 7 בני ברק </FullAddress>
        <EmailAddress>SHILAT14@GMAIL.COM</EmailAddress>
        <MotionID>0</MotionID>
        <CasePleaID>0</CasePleaID>
        <LinkedCaseID>0</LinkedCaseID>
        <PartyID>1</PartyID>
        <CasePartyCategoryID>2</CasePartyCategoryID>
        <LegalEntityAddressID>84610405</LegalEntityAddressID>
        <LegalEntityEmailAddressID>68094981</LegalEntityEmailAddressID>
        <PleaTypeID>4</PleaTypeID>
        <LawyerOfficeName>משרד עו"ד שילת יפרח</LawyerOfficeName>
        <LawyerOfficeID>79405256</LawyerOfficeID>
        <GroupPartyAlias/>
        <IsConverted>false</IsConverted>
        <LegalEntityNameID>90595788</LegalEntityNameID>
        <RepresentatedNamesOfAssistant/>
        <LegalEntityTypeID>4</LegalEntityTypeID>
        <IsVerdictExists>false</IsVerdictExists>
        <IsAsirAzir>false</IsAsirAzir>
        <IsPublicationProhibited>false</IsPublicationProhibited>
        <PublicationProhibitedFullName>שילת יפרח</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רות דיין-וולפנר</FullName>
        <FirstName>רות</FirstName>
        <LastName>דיין-וולפנר</LastName>
        <PartyPropertyName/>
        <AuthenticationTypeAndNumber>מ.ר. 22359</AuthenticationTypeAndNumber>
        <RepresentatedOrRepresentativesNames>ניר צבי נתנאלי</RepresentatedOrRepresentativesNames>
        <RepresentatedOrRepresentativesCount>1</RepresentatedOrRepresentativesCount>
        <InvitedBy/>
        <CaseID>77189308</CaseID>
        <CaseJudicialPersonPresentationDS>
          <CaseJudicalPersonActive>
            <CaseID>77189308</CaseID>
            <JudicialPersonID>032061806@GOV.IL</JudicialPersonID>
            <JudicialPersonTypeID>1</JudicialPersonTypeID>
            <JudicialTypeID>1</JudicialTypeID>
            <IsChairman>false</IsChairman>
            <TreatmentStartDate>2020-02-13T13:12:14.53+02:00</TreatmentStartDate>
            <TreatmentFinishDate>9999-12-31T23:59:59+02:00</TreatmentFinishDate>
            <IdentificationCardNumber>032061806</IdentificationCardNumber>
            <DisplayName>אורית בן דור ליבל</DisplayName>
            <JudicialTypeName>שופט</JudicialTypeName>
            <CaseJudicialGroupNumber>0</CaseJudicialGroupNumber>
            <FirstName>אורית</FirstName>
            <LastName>בן דור ליבל</LastName>
            <JudicialPersonTitle>שופט</JudicialPersonTitle>
          </CaseJudicalPersonActive>
        </CaseJudicialPersonPresentationDS>
        <CasePartyID>208792833</CasePartyID>
        <PartyTypeID>2</PartyTypeID>
        <ActivityStatusID>1</ActivityStatusID>
        <PartyAliasID>21</PartyAliasID>
        <PartyAliasName>בא כוח נתבעים</PartyAliasName>
        <LegalEntityID>387630</LegalEntityID>
        <CaseLegalEntityID>110100234</CaseLegalEntityID>
        <AuthenticationTypeID>4</AuthenticationTypeID>
        <AuthenticationTypeName>מ.ר.</AuthenticationTypeName>
        <LegalEntityNumber>22359</LegalEntityNumber>
        <IsMainPartyType>true</IsMainPartyType>
        <CaseDisplayIdentifier>34968-02-20</CaseDisplayIdentifier>
        <CaseTypeID>10262</CaseTypeID>
        <CaseTypeName>תביעה לאחר הסדר התדיינויות במשפחה (תלה"מ)</CaseTypeName>
        <CaseName>נתנאלי נ' נתנאלי</CaseName>
        <FullAddress>הארבעה 28 תל אביב -יפו קומה 10</FullAddress>
        <EmailAddress>ruth@getup.co.il</EmailAddress>
        <MotionID>0</MotionID>
        <CasePleaID>0</CasePleaID>
        <FatherName>משה</FatherName>
        <LinkedCaseID>0</LinkedCaseID>
        <PartyID>2</PartyID>
        <CasePartyCategoryID>2</CasePartyCategoryID>
        <LegalEntityAddressID>81664602</LegalEntityAddressID>
        <LegalEntityEmailAddressID>67851423</LegalEntityEmailAddressID>
        <PleaTypeID>4</PleaTypeID>
        <LawyerOfficeName>משרד עו"ד: רות דיין-וולפנר חב' עו"ד</LawyerOfficeName>
        <LawyerOfficeID>428274</LawyerOfficeID>
        <GroupPartyAlias/>
        <IsConverted>false</IsConverted>
        <LegalEntityNameID>8614</LegalEntityNameID>
        <RepresentatedNamesOfAssistant/>
        <LegalEntityTypeID>4</LegalEntityTypeID>
        <IsVerdictExists>false</IsVerdictExists>
        <IsAsirAzir>false</IsAsirAzir>
        <IsPublicationProhibited>false</IsPublicationProhibited>
        <PublicationProhibitedFullName>רות דיין-וולפנר</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אורלי נתנאלי</FullName>
        <FirstName>אורלי</FirstName>
        <LastName>נתנאלי</LastName>
        <PartyPropertyName/>
        <AuthenticationTypeAndNumber>ת"ז 038734521</AuthenticationTypeAndNumber>
        <RepresentatedOrRepresentativesNames>צבי זף, שילת יפרח</RepresentatedOrRepresentativesNames>
        <RepresentatedOrRepresentativesCount>2</RepresentatedOrRepresentativesCount>
        <InvitedBy/>
        <CaseID>77189308</CaseID>
        <CaseJudicialPersonPresentationDS>
          <CaseJudicalPersonActive>
            <CaseID>77189308</CaseID>
            <JudicialPersonID>032061806@GOV.IL</JudicialPersonID>
            <JudicialPersonTypeID>1</JudicialPersonTypeID>
            <JudicialTypeID>1</JudicialTypeID>
            <IsChairman>false</IsChairman>
            <TreatmentStartDate>2020-02-13T13:12:14.53+02:00</TreatmentStartDate>
            <TreatmentFinishDate>9999-12-31T23:59:59+02:00</TreatmentFinishDate>
            <IdentificationCardNumber>032061806</IdentificationCardNumber>
            <DisplayName>אורית בן דור ליבל</DisplayName>
            <JudicialTypeName>שופט</JudicialTypeName>
            <CaseJudicialGroupNumber>0</CaseJudicialGroupNumber>
            <FirstName>אורית</FirstName>
            <LastName>בן דור ליבל</LastName>
            <JudicialPersonTitle>שופט</JudicialPersonTitle>
          </CaseJudicalPersonActive>
        </CaseJudicialPersonPresentationDS>
        <CasePartyID>208428301</CasePartyID>
        <PartyTypeID>1</PartyTypeID>
        <ActivityStatusID>1</ActivityStatusID>
        <PartyAliasID>1</PartyAliasID>
        <PartyAliasName>תובע</PartyAliasName>
        <OrdinalNumber>1</OrdinalNumber>
        <LegalEntityID>46269963</LegalEntityID>
        <CaseLegalEntityID>109985056</CaseLegalEntityID>
        <AuthenticationTypeID>1</AuthenticationTypeID>
        <AuthenticationTypeName>ת"ז</AuthenticationTypeName>
        <LegalEntityNumber>038734521</LegalEntityNumber>
        <IsMainPartyType>true</IsMainPartyType>
        <CaseDisplayIdentifier>34968-02-20</CaseDisplayIdentifier>
        <CaseTypeID>10262</CaseTypeID>
        <CaseTypeName>תביעה לאחר הסדר התדיינויות במשפחה (תלה"מ)</CaseTypeName>
        <CaseName>נתנאלי נ' נתנאלי</CaseName>
        <FullAddress/>
        <MotionID>0</MotionID>
        <CasePleaID>0</CasePleaID>
        <FatherName>יצחק</FatherName>
        <LinkedCaseID>0</LinkedCaseID>
        <PartyID>1</PartyID>
        <CasePartyCategoryID>2</CasePartyCategoryID>
        <PleaTypeID>4</PleaTypeID>
        <GroupPartyAlias>תובעים</GroupPartyAlias>
        <IsConverted>false</IsConverted>
        <LegalEntityRegisteredNameID>8916244</LegalEntityRegisteredNameID>
        <LegalEntityNameID>89225071</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אורלי נתנאלי</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ניר צבי נתנאלי</FullName>
        <FirstName>ניר צבי</FirstName>
        <LastName>נתנאלי</LastName>
        <PartyPropertyName/>
        <AuthenticationTypeAndNumber>ת"ז 028659316</AuthenticationTypeAndNumber>
        <RepresentatedOrRepresentativesNames>רות דיין-וולפנר</RepresentatedOrRepresentativesNames>
        <RepresentatedOrRepresentativesCount>1</RepresentatedOrRepresentativesCount>
        <InvitedBy/>
        <CaseID>77189308</CaseID>
        <CaseJudicialPersonPresentationDS>
          <CaseJudicalPersonActive>
            <CaseID>77189308</CaseID>
            <JudicialPersonID>032061806@GOV.IL</JudicialPersonID>
            <JudicialPersonTypeID>1</JudicialPersonTypeID>
            <JudicialTypeID>1</JudicialTypeID>
            <IsChairman>false</IsChairman>
            <TreatmentStartDate>2020-02-13T13:12:14.53+02:00</TreatmentStartDate>
            <TreatmentFinishDate>9999-12-31T23:59:59+02:00</TreatmentFinishDate>
            <IdentificationCardNumber>032061806</IdentificationCardNumber>
            <DisplayName>אורית בן דור ליבל</DisplayName>
            <JudicialTypeName>שופט</JudicialTypeName>
            <CaseJudicialGroupNumber>0</CaseJudicialGroupNumber>
            <FirstName>אורית</FirstName>
            <LastName>בן דור ליבל</LastName>
            <JudicialPersonTitle>שופט</JudicialPersonTitle>
          </CaseJudicalPersonActive>
        </CaseJudicialPersonPresentationDS>
        <CasePartyID>208428303</CasePartyID>
        <PartyTypeID>1</PartyTypeID>
        <ActivityStatusID>1</ActivityStatusID>
        <PartyAliasID>2</PartyAliasID>
        <PartyAliasName>נתבע</PartyAliasName>
        <OrdinalNumber>1</OrdinalNumber>
        <LegalEntityID>77079519</LegalEntityID>
        <CaseLegalEntityID>109985058</CaseLegalEntityID>
        <AuthenticationTypeID>1</AuthenticationTypeID>
        <AuthenticationTypeName>ת"ז</AuthenticationTypeName>
        <LegalEntityNumber>028659316</LegalEntityNumber>
        <IsMainPartyType>true</IsMainPartyType>
        <CaseDisplayIdentifier>34968-02-20</CaseDisplayIdentifier>
        <CaseTypeID>10262</CaseTypeID>
        <CaseTypeName>תביעה לאחר הסדר התדיינויות במשפחה (תלה"מ)</CaseTypeName>
        <CaseName>נתנאלי נ' נתנאלי</CaseName>
        <FullAddress>חנוך אלבק 20 דירה 1 ירושלים </FullAddress>
        <MotionID>0</MotionID>
        <CasePleaID>0</CasePleaID>
        <FatherName>יהודה אריה</FatherName>
        <LinkedCaseID>0</LinkedCaseID>
        <PartyID>2</PartyID>
        <CasePartyCategoryID>2</CasePartyCategoryID>
        <LegalEntityAddressID>83632152</LegalEntityAddressID>
        <PleaTypeID>4</PleaTypeID>
        <GroupPartyAlias>נתבעים</GroupPartyAlias>
        <IsConverted>false</IsConverted>
        <LegalEntityRegisteredNameID>7323896</LegalEntityRegisteredNameID>
        <LegalEntityNameID>89225072</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ניר צבי נתנאלי</PublicationProhibitedFullName>
      </CaseParties>
    </CasePartiesSelectionDS>
    <DecisionName>פסק דין  שניתנה ע"י  אורית בן דור ליבל</DecisionName>
    <CourtDisplayName>בית משפט לענייני משפחה בירושלים</CourtDisplayName>
    <IsCaseJudgePanel>false</IsCaseJudgePanel>
    <DecisionSignatureDate>2023-10-04T09:36:00.969405+03:00</DecisionSignatureDate>
    <OpenCaseDate>2020-02-13T13:09:00+02:00</OpenCaseDate>
    <CaseFeeSum>0.000</CaseFeeSum>
    <DecisionTypeID>2</DecisionTypeID>
    <DecisionSignatureUserName>אורית בן דור ליבל</DecisionSignatureUserName>
    <DecisionSignatureDateHebrew>2023-10-04T09:36:00.969405+03:00</DecisionSignatureDateHebrew>
    <DecisionWriterID>032061806@GOV.IL</DecisionWriterID>
    <CourtAddress>רח' בית הדפוס 12, ירושלים 9548316</CourtAddress>
    <IsAutoTextInCaseExist>false</IsAutoTextInCaseExist>
    <DecisionSignatureRoleName>שופט</DecisionSignatureRoleName>
    <DecisionSignatureUserTitleName>שופטת</DecisionSignatureUserTitleName>
    <CaseName>נתנאלי נ' נתנאלי</CaseName>
    <DecisionNumberInCase>4</DecisionNumberInCase>
  </dt_Decision>
  <dt_DecisionCase>
    <DecisionID>0</DecisionID>
    <CaseID>77189308</CaseID>
    <CaseJudicialPersonPresentationDS>
      <CaseJudicalPersonActive>
        <CaseID>77189308</CaseID>
        <JudicialPersonID>032061806@GOV.IL</JudicialPersonID>
        <JudicialPersonTypeID>1</JudicialPersonTypeID>
        <JudicialTypeID>1</JudicialTypeID>
        <IsChairman>false</IsChairman>
        <TreatmentStartDate>2020-02-13T13:12:14.53+02:00</TreatmentStartDate>
        <TreatmentFinishDate>9999-12-31T23:59:59+02:00</TreatmentFinishDate>
        <IdentificationCardNumber>032061806</IdentificationCardNumber>
        <DisplayName>אורית בן דור ליבל</DisplayName>
        <JudicialTypeName>שופט</JudicialTypeName>
        <CaseJudicialGroupNumber>0</CaseJudicialGroupNumber>
        <FirstName>אורית</FirstName>
        <LastName>בן דור ליבל</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תובעים</RoleName>
        <IsSubProceeding>FALSE</IsSubProceeding>
        <FullName>צבי זף</FullName>
        <FirstName>צבי</FirstName>
        <LastName>זף</LastName>
        <PartyPropertyName/>
        <AuthenticationTypeAndNumber>מ.ר. 30334</AuthenticationTypeAndNumber>
        <RepresentatedOrRepresentativesNames>אורלי נתנאלי</RepresentatedOrRepresentativesNames>
        <RepresentatedOrRepresentativesCount>1</RepresentatedOrRepresentativesCount>
        <InvitedBy/>
        <CaseID>77189308</CaseID>
        <CaseJudicialPersonPresentationDS>
          <CaseJudicalPersonActive>
            <CaseID>77189308</CaseID>
            <JudicialPersonID>032061806@GOV.IL</JudicialPersonID>
            <JudicialPersonTypeID>1</JudicialPersonTypeID>
            <JudicialTypeID>1</JudicialTypeID>
            <IsChairman>false</IsChairman>
            <TreatmentStartDate>2020-02-13T13:12:14.53+02:00</TreatmentStartDate>
            <TreatmentFinishDate>9999-12-31T23:59:59+02:00</TreatmentFinishDate>
            <IdentificationCardNumber>032061806</IdentificationCardNumber>
            <DisplayName>אורית בן דור ליבל</DisplayName>
            <JudicialTypeName>שופט</JudicialTypeName>
            <CaseJudicialGroupNumber>0</CaseJudicialGroupNumber>
            <FirstName>אורית</FirstName>
            <LastName>בן דור ליבל</LastName>
            <JudicialPersonTitle>שופט</JudicialPersonTitle>
          </CaseJudicalPersonActive>
        </CaseJudicialPersonPresentationDS>
        <CasePartyID>217504152</CasePartyID>
        <PartyTypeID>2</PartyTypeID>
        <ActivityStatusID>1</ActivityStatusID>
        <PartyAliasID>20</PartyAliasID>
        <PartyAliasName>בא כוח תובעים</PartyAliasName>
        <LegalEntityID>390695</LegalEntityID>
        <CaseLegalEntityID>112700227</CaseLegalEntityID>
        <AuthenticationTypeID>4</AuthenticationTypeID>
        <AuthenticationTypeName>מ.ר.</AuthenticationTypeName>
        <LegalEntityNumber>30334</LegalEntityNumber>
        <IsMainPartyType>true</IsMainPartyType>
        <CaseDisplayIdentifier>34968-02-20</CaseDisplayIdentifier>
        <CaseTypeID>10262</CaseTypeID>
        <CaseTypeName>תביעה לאחר הסדר התדיינויות במשפחה (תלה"מ)</CaseTypeName>
        <CaseName>נתנאלי נ' נתנאלי</CaseName>
        <FullAddress>ז'בוטינסקי 155 רמת גן בית נח מנחמי</FullAddress>
        <EmailAddress>zvi@zeff-law.com</EmailAddress>
        <MotionID>0</MotionID>
        <CasePleaID>0</CasePleaID>
        <LinkedCaseID>0</LinkedCaseID>
        <PartyID>1</PartyID>
        <CasePartyCategoryID>2</CasePartyCategoryID>
        <LegalEntityAddressID>433677</LegalEntityAddressID>
        <LegalEntityEmailAddressID>67834648</LegalEntityEmailAddressID>
        <PleaTypeID>4</PleaTypeID>
        <LawyerOfficeName>משרד עו"ד: צבי זף</LawyerOfficeName>
        <LawyerOfficeID>431339</LawyerOfficeID>
        <GroupPartyAlias/>
        <IsConverted>false</IsConverted>
        <LegalEntityNameID>11679</LegalEntityNameID>
        <RepresentatedNamesOfAssistant/>
        <LegalEntityTypeID>4</LegalEntityTypeID>
        <IsVerdictExists>false</IsVerdictExists>
        <IsAsirAzir>false</IsAsirAzir>
        <IsPublicationProhibited>false</IsPublicationProhibited>
        <PublicationProhibitedFullName>צבי זף</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שילת יפרח</FullName>
        <FirstName>שילת</FirstName>
        <LastName>יפרח</LastName>
        <PartyPropertyName/>
        <AuthenticationTypeAndNumber>מ.ר. 86783</AuthenticationTypeAndNumber>
        <RepresentatedOrRepresentativesNames>אורלי נתנאלי</RepresentatedOrRepresentativesNames>
        <RepresentatedOrRepresentativesCount>1</RepresentatedOrRepresentativesCount>
        <InvitedBy/>
        <CaseID>77189308</CaseID>
        <CaseJudicialPersonPresentationDS>
          <CaseJudicalPersonActive>
            <CaseID>77189308</CaseID>
            <JudicialPersonID>032061806@GOV.IL</JudicialPersonID>
            <JudicialPersonTypeID>1</JudicialPersonTypeID>
            <JudicialTypeID>1</JudicialTypeID>
            <IsChairman>false</IsChairman>
            <TreatmentStartDate>2020-02-13T13:12:14.53+02:00</TreatmentStartDate>
            <TreatmentFinishDate>9999-12-31T23:59:59+02:00</TreatmentFinishDate>
            <IdentificationCardNumber>032061806</IdentificationCardNumber>
            <DisplayName>אורית בן דור ליבל</DisplayName>
            <JudicialTypeName>שופט</JudicialTypeName>
            <CaseJudicialGroupNumber>0</CaseJudicialGroupNumber>
            <FirstName>אורית</FirstName>
            <LastName>בן דור ליבל</LastName>
            <JudicialPersonTitle>שופט</JudicialPersonTitle>
          </CaseJudicalPersonActive>
        </CaseJudicialPersonPresentationDS>
        <CasePartyID>220479505</CasePartyID>
        <PartyTypeID>2</PartyTypeID>
        <ActivityStatusID>1</ActivityStatusID>
        <PartyAliasID>20</PartyAliasID>
        <PartyAliasName>בא כוח תובעים</PartyAliasName>
        <LegalEntityID>79405255</LegalEntityID>
        <CaseLegalEntityID>113589846</CaseLegalEntityID>
        <AuthenticationTypeID>4</AuthenticationTypeID>
        <AuthenticationTypeName>מ.ר.</AuthenticationTypeName>
        <LegalEntityNumber>86783</LegalEntityNumber>
        <IsMainPartyType>true</IsMainPartyType>
        <CaseDisplayIdentifier>34968-02-20</CaseDisplayIdentifier>
        <CaseTypeID>10262</CaseTypeID>
        <CaseTypeName>תביעה לאחר הסדר התדיינויות במשפחה (תלה"מ)</CaseTypeName>
        <CaseName>נתנאלי נ' נתנאלי</CaseName>
        <FullAddress>מצדה 7 בני ברק </FullAddress>
        <EmailAddress>SHILAT14@GMAIL.COM</EmailAddress>
        <MotionID>0</MotionID>
        <CasePleaID>0</CasePleaID>
        <LinkedCaseID>0</LinkedCaseID>
        <PartyID>1</PartyID>
        <CasePartyCategoryID>2</CasePartyCategoryID>
        <LegalEntityAddressID>84610405</LegalEntityAddressID>
        <LegalEntityEmailAddressID>68094981</LegalEntityEmailAddressID>
        <PleaTypeID>4</PleaTypeID>
        <LawyerOfficeName>משרד עו"ד שילת יפרח</LawyerOfficeName>
        <LawyerOfficeID>79405256</LawyerOfficeID>
        <GroupPartyAlias/>
        <IsConverted>false</IsConverted>
        <LegalEntityNameID>90595788</LegalEntityNameID>
        <RepresentatedNamesOfAssistant/>
        <LegalEntityTypeID>4</LegalEntityTypeID>
        <IsVerdictExists>false</IsVerdictExists>
        <IsAsirAzir>false</IsAsirAzir>
        <IsPublicationProhibited>false</IsPublicationProhibited>
        <PublicationProhibitedFullName>שילת יפרח</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רות דיין-וולפנר</FullName>
        <FirstName>רות</FirstName>
        <LastName>דיין-וולפנר</LastName>
        <PartyPropertyName/>
        <AuthenticationTypeAndNumber>מ.ר. 22359</AuthenticationTypeAndNumber>
        <RepresentatedOrRepresentativesNames>ניר צבי נתנאלי</RepresentatedOrRepresentativesNames>
        <RepresentatedOrRepresentativesCount>1</RepresentatedOrRepresentativesCount>
        <InvitedBy/>
        <CaseID>77189308</CaseID>
        <CaseJudicialPersonPresentationDS>
          <CaseJudicalPersonActive>
            <CaseID>77189308</CaseID>
            <JudicialPersonID>032061806@GOV.IL</JudicialPersonID>
            <JudicialPersonTypeID>1</JudicialPersonTypeID>
            <JudicialTypeID>1</JudicialTypeID>
            <IsChairman>false</IsChairman>
            <TreatmentStartDate>2020-02-13T13:12:14.53+02:00</TreatmentStartDate>
            <TreatmentFinishDate>9999-12-31T23:59:59+02:00</TreatmentFinishDate>
            <IdentificationCardNumber>032061806</IdentificationCardNumber>
            <DisplayName>אורית בן דור ליבל</DisplayName>
            <JudicialTypeName>שופט</JudicialTypeName>
            <CaseJudicialGroupNumber>0</CaseJudicialGroupNumber>
            <FirstName>אורית</FirstName>
            <LastName>בן דור ליבל</LastName>
            <JudicialPersonTitle>שופט</JudicialPersonTitle>
          </CaseJudicalPersonActive>
        </CaseJudicialPersonPresentationDS>
        <CasePartyID>208792833</CasePartyID>
        <PartyTypeID>2</PartyTypeID>
        <ActivityStatusID>1</ActivityStatusID>
        <PartyAliasID>21</PartyAliasID>
        <PartyAliasName>בא כוח נתבעים</PartyAliasName>
        <LegalEntityID>387630</LegalEntityID>
        <CaseLegalEntityID>110100234</CaseLegalEntityID>
        <AuthenticationTypeID>4</AuthenticationTypeID>
        <AuthenticationTypeName>מ.ר.</AuthenticationTypeName>
        <LegalEntityNumber>22359</LegalEntityNumber>
        <IsMainPartyType>true</IsMainPartyType>
        <CaseDisplayIdentifier>34968-02-20</CaseDisplayIdentifier>
        <CaseTypeID>10262</CaseTypeID>
        <CaseTypeName>תביעה לאחר הסדר התדיינויות במשפחה (תלה"מ)</CaseTypeName>
        <CaseName>נתנאלי נ' נתנאלי</CaseName>
        <FullAddress>הארבעה 28 תל אביב -יפו קומה 10</FullAddress>
        <EmailAddress>ruth@getup.co.il</EmailAddress>
        <MotionID>0</MotionID>
        <CasePleaID>0</CasePleaID>
        <FatherName>משה</FatherName>
        <LinkedCaseID>0</LinkedCaseID>
        <PartyID>2</PartyID>
        <CasePartyCategoryID>2</CasePartyCategoryID>
        <LegalEntityAddressID>81664602</LegalEntityAddressID>
        <LegalEntityEmailAddressID>67851423</LegalEntityEmailAddressID>
        <PleaTypeID>4</PleaTypeID>
        <LawyerOfficeName>משרד עו"ד: רות דיין-וולפנר חב' עו"ד</LawyerOfficeName>
        <LawyerOfficeID>428274</LawyerOfficeID>
        <GroupPartyAlias/>
        <IsConverted>false</IsConverted>
        <LegalEntityNameID>8614</LegalEntityNameID>
        <RepresentatedNamesOfAssistant/>
        <LegalEntityTypeID>4</LegalEntityTypeID>
        <IsVerdictExists>false</IsVerdictExists>
        <IsAsirAzir>false</IsAsirAzir>
        <IsPublicationProhibited>false</IsPublicationProhibited>
        <PublicationProhibitedFullName>רות דיין-וולפנר</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אורלי נתנאלי</FullName>
        <FirstName>אורלי</FirstName>
        <LastName>נתנאלי</LastName>
        <PartyPropertyName/>
        <AuthenticationTypeAndNumber>ת"ז 038734521</AuthenticationTypeAndNumber>
        <RepresentatedOrRepresentativesNames>צבי זף, שילת יפרח</RepresentatedOrRepresentativesNames>
        <RepresentatedOrRepresentativesCount>2</RepresentatedOrRepresentativesCount>
        <InvitedBy/>
        <CaseID>77189308</CaseID>
        <CaseJudicialPersonPresentationDS>
          <CaseJudicalPersonActive>
            <CaseID>77189308</CaseID>
            <JudicialPersonID>032061806@GOV.IL</JudicialPersonID>
            <JudicialPersonTypeID>1</JudicialPersonTypeID>
            <JudicialTypeID>1</JudicialTypeID>
            <IsChairman>false</IsChairman>
            <TreatmentStartDate>2020-02-13T13:12:14.53+02:00</TreatmentStartDate>
            <TreatmentFinishDate>9999-12-31T23:59:59+02:00</TreatmentFinishDate>
            <IdentificationCardNumber>032061806</IdentificationCardNumber>
            <DisplayName>אורית בן דור ליבל</DisplayName>
            <JudicialTypeName>שופט</JudicialTypeName>
            <CaseJudicialGroupNumber>0</CaseJudicialGroupNumber>
            <FirstName>אורית</FirstName>
            <LastName>בן דור ליבל</LastName>
            <JudicialPersonTitle>שופט</JudicialPersonTitle>
          </CaseJudicalPersonActive>
        </CaseJudicialPersonPresentationDS>
        <CasePartyID>208428301</CasePartyID>
        <PartyTypeID>1</PartyTypeID>
        <ActivityStatusID>1</ActivityStatusID>
        <PartyAliasID>1</PartyAliasID>
        <PartyAliasName>תובע</PartyAliasName>
        <OrdinalNumber>1</OrdinalNumber>
        <LegalEntityID>46269963</LegalEntityID>
        <CaseLegalEntityID>109985056</CaseLegalEntityID>
        <AuthenticationTypeID>1</AuthenticationTypeID>
        <AuthenticationTypeName>ת"ז</AuthenticationTypeName>
        <LegalEntityNumber>038734521</LegalEntityNumber>
        <IsMainPartyType>true</IsMainPartyType>
        <CaseDisplayIdentifier>34968-02-20</CaseDisplayIdentifier>
        <CaseTypeID>10262</CaseTypeID>
        <CaseTypeName>תביעה לאחר הסדר התדיינויות במשפחה (תלה"מ)</CaseTypeName>
        <CaseName>נתנאלי נ' נתנאלי</CaseName>
        <FullAddress/>
        <MotionID>0</MotionID>
        <CasePleaID>0</CasePleaID>
        <FatherName>יצחק</FatherName>
        <LinkedCaseID>0</LinkedCaseID>
        <PartyID>1</PartyID>
        <CasePartyCategoryID>2</CasePartyCategoryID>
        <PleaTypeID>4</PleaTypeID>
        <GroupPartyAlias>תובעים</GroupPartyAlias>
        <IsConverted>false</IsConverted>
        <LegalEntityRegisteredNameID>8916244</LegalEntityRegisteredNameID>
        <LegalEntityNameID>89225071</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אורלי נתנאלי</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ניר צבי נתנאלי</FullName>
        <FirstName>ניר צבי</FirstName>
        <LastName>נתנאלי</LastName>
        <PartyPropertyName/>
        <AuthenticationTypeAndNumber>ת"ז 028659316</AuthenticationTypeAndNumber>
        <RepresentatedOrRepresentativesNames>רות דיין-וולפנר</RepresentatedOrRepresentativesNames>
        <RepresentatedOrRepresentativesCount>1</RepresentatedOrRepresentativesCount>
        <InvitedBy/>
        <CaseID>77189308</CaseID>
        <CaseJudicialPersonPresentationDS>
          <CaseJudicalPersonActive>
            <CaseID>77189308</CaseID>
            <JudicialPersonID>032061806@GOV.IL</JudicialPersonID>
            <JudicialPersonTypeID>1</JudicialPersonTypeID>
            <JudicialTypeID>1</JudicialTypeID>
            <IsChairman>false</IsChairman>
            <TreatmentStartDate>2020-02-13T13:12:14.53+02:00</TreatmentStartDate>
            <TreatmentFinishDate>9999-12-31T23:59:59+02:00</TreatmentFinishDate>
            <IdentificationCardNumber>032061806</IdentificationCardNumber>
            <DisplayName>אורית בן דור ליבל</DisplayName>
            <JudicialTypeName>שופט</JudicialTypeName>
            <CaseJudicialGroupNumber>0</CaseJudicialGroupNumber>
            <FirstName>אורית</FirstName>
            <LastName>בן דור ליבל</LastName>
            <JudicialPersonTitle>שופט</JudicialPersonTitle>
          </CaseJudicalPersonActive>
        </CaseJudicialPersonPresentationDS>
        <CasePartyID>208428303</CasePartyID>
        <PartyTypeID>1</PartyTypeID>
        <ActivityStatusID>1</ActivityStatusID>
        <PartyAliasID>2</PartyAliasID>
        <PartyAliasName>נתבע</PartyAliasName>
        <OrdinalNumber>1</OrdinalNumber>
        <LegalEntityID>77079519</LegalEntityID>
        <CaseLegalEntityID>109985058</CaseLegalEntityID>
        <AuthenticationTypeID>1</AuthenticationTypeID>
        <AuthenticationTypeName>ת"ז</AuthenticationTypeName>
        <LegalEntityNumber>028659316</LegalEntityNumber>
        <IsMainPartyType>true</IsMainPartyType>
        <CaseDisplayIdentifier>34968-02-20</CaseDisplayIdentifier>
        <CaseTypeID>10262</CaseTypeID>
        <CaseTypeName>תביעה לאחר הסדר התדיינויות במשפחה (תלה"מ)</CaseTypeName>
        <CaseName>נתנאלי נ' נתנאלי</CaseName>
        <FullAddress>חנוך אלבק 20 דירה 1 ירושלים </FullAddress>
        <MotionID>0</MotionID>
        <CasePleaID>0</CasePleaID>
        <FatherName>יהודה אריה</FatherName>
        <LinkedCaseID>0</LinkedCaseID>
        <PartyID>2</PartyID>
        <CasePartyCategoryID>2</CasePartyCategoryID>
        <LegalEntityAddressID>83632152</LegalEntityAddressID>
        <PleaTypeID>4</PleaTypeID>
        <GroupPartyAlias>נתבעים</GroupPartyAlias>
        <IsConverted>false</IsConverted>
        <LegalEntityRegisteredNameID>7323896</LegalEntityRegisteredNameID>
        <LegalEntityNameID>89225072</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ניר צבי נתנאלי</PublicationProhibitedFullName>
      </CaseParties>
    </CasePartiesSelectionDS>
    <CaseName>נתנאלי נ' נתנאלי</CaseName>
    <CaseDisplayIdentifier>34968-02-20</CaseDisplayIdentifier>
    <CaseInterestID>10118</CaseInterestID>
    <CaseTypeShortName>תלה"מ</CaseTypeShortName>
  </dt_DecisionCase>
  <dt_DecisionJudgePanel>
    <JudgeID>032061806@GOV.IL</JudgeID>
    <DisplayName>אורית בן דור ליבל</DisplayName>
    <RoleName>שופט</RoleName>
    <UserTitleName>שופטת</UserTitleName>
  </dt_DecisionJudgePanel>
  <dt_LegalEntityDetails>
    <Fax>03-6708889</Fax>
    <Phone>03-6708888</Phone>
    <AddressDesc>קומה 10</AddressDesc>
    <PartyID>2</PartyID>
    <PartyTypeID>2</PartyTypeID>
    <DecisionID>0</DecisionID>
    <StreetName>הארבעה 28</StreetName>
    <CityName>תל אביב -יפו</CityName>
    <FullName>רות דיין-וולפנר</FullName>
    <Email>ruth@getup.co.il</Email>
    <IsPublicationProhibited>false</IsPublicationProhibited>
  </dt_LegalEntityDetails>
  <dt_LegalEntityDetails>
    <Fax>03-6539805</Fax>
    <Phone>03-6132339</Phone>
    <AddressDesc>בית נח מנחמי</AddressDesc>
    <PartyID>1</PartyID>
    <PartyTypeID>2</PartyTypeID>
    <DecisionID>0</DecisionID>
    <StreetName>ז'בוטינסקי 155</StreetName>
    <ZipCode>52575</ZipCode>
    <CityName>רמת גן</CityName>
    <FullName>צבי זף</FullName>
    <Email>zvi@zeff-law.com</Email>
    <IsPublicationProhibited>false</IsPublicationProhibited>
  </dt_LegalEntityDetails>
  <dt_LegalEntityDetails>
    <Fax>03-6539805</Fax>
    <Phone>03-6132339</Phone>
    <PartyID>1</PartyID>
    <PartyTypeID>2</PartyTypeID>
    <DecisionID>0</DecisionID>
    <StreetName>מצדה 7 </StreetName>
    <ZipCode>5126112</ZipCode>
    <CityName>בני ברק</CityName>
    <FullName>שילת יפרח</FullName>
    <Email>SHILAT14@GMAIL.COM</Email>
    <IsPublicationProhibited>false</IsPublicationProhibited>
  </dt_LegalEntityDetails>
  <dt_LegalEntityDetails>
    <PartyID>1</PartyID>
    <PartyTypeID>1</PartyTypeID>
    <DecisionID>0</DecisionID>
    <FullName>אורלי נתנאלי</FullName>
    <IsPublicationProhibited>false</IsPublicationProhibited>
  </dt_LegalEntityDetails>
  <dt_LegalEntityDetails>
    <PartyID>2</PartyID>
    <PartyTypeID>1</PartyTypeID>
    <DecisionID>0</DecisionID>
    <StreetName>חנוך אלבק 20 דירה 1</StreetName>
    <CityName>ירושלים</CityName>
    <FullName>ניר צבי נתנאלי</FullName>
    <IsPublicationProhibited>false</IsPublicationProhibited>
  </dt_LegalEntityDetails>
  <dt_CaseJudicalPersonActive>
    <CaseJudicalPerson>שופטת אורית בן דור ליבל</CaseJudicalPerson>
  </dt_CaseJudicalPersonActive>
  <dt_Sitting>
    <PreviousMeetingDate>2023-09-11T09:00:00+03:00</PreviousMeetingDate>
    <PreviousSittingTypeID>2</PreviousSittingTypeID>
    <PreviousMeetingDisplayName>שופטת אורית בן דור ליבל</PreviousMeetingDisplayName>
    <PreviousMeetingRoleName>שופט</PreviousMeetingRoleName>
    <PreviousMeetingUserTitleName>שופטת</PreviousMeetingUserTitleName>
    <PreviousMeetingUserUPN>032061806@GOV.IL</PreviousMeetingUserUPN>
  </dt_Sitting>
</DecisionTemplateDS>
</file>

<file path=customXml/itemProps1.xml><?xml version="1.0" encoding="utf-8"?>
<ds:datastoreItem xmlns:ds="http://schemas.openxmlformats.org/officeDocument/2006/customXml" ds:itemID="{9CE86ABB-4857-4C68-A1FA-A3B38849D19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7031</Words>
  <Characters>35156</Characters>
  <Application>Microsoft Office Word</Application>
  <DocSecurity>0</DocSecurity>
  <Lines>292</Lines>
  <Paragraphs>84</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42103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2023-12-21T06:36:00Z</dcterms:created>
  <dcterms:modified xsi:type="dcterms:W3CDTF">2023-12-21T06:36:00Z</dcterms:modified>
</cp:coreProperties>
</file>